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7F" w:rsidRDefault="00B7157F" w:rsidP="00B7157F">
      <w:pPr>
        <w:widowControl w:val="0"/>
        <w:ind w:left="4536" w:firstLine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Приложение к Приказу № 68-од от 30.12.2020</w:t>
      </w:r>
    </w:p>
    <w:p w:rsidR="00B7157F" w:rsidRDefault="00B7157F" w:rsidP="00B7157F">
      <w:pPr>
        <w:widowControl w:val="0"/>
        <w:ind w:left="4536" w:firstLine="0"/>
        <w:jc w:val="left"/>
        <w:rPr>
          <w:rFonts w:ascii="Times New Roman" w:hAnsi="Times New Roman"/>
          <w:color w:val="auto"/>
        </w:rPr>
      </w:pPr>
    </w:p>
    <w:p w:rsidR="00B7157F" w:rsidRDefault="00B7157F" w:rsidP="00B7157F">
      <w:pPr>
        <w:widowControl w:val="0"/>
        <w:ind w:left="4536" w:firstLine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УТВЕРЖДАЮ</w:t>
      </w:r>
    </w:p>
    <w:p w:rsidR="00B7157F" w:rsidRDefault="00B7157F" w:rsidP="00B7157F">
      <w:pPr>
        <w:widowControl w:val="0"/>
        <w:ind w:left="4536" w:firstLine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Директор МБУК «Музей им. Н.М. Дьяконова»</w:t>
      </w:r>
    </w:p>
    <w:p w:rsidR="00B7157F" w:rsidRDefault="00B7157F" w:rsidP="00B7157F">
      <w:pPr>
        <w:widowControl w:val="0"/>
        <w:ind w:left="4536" w:firstLine="0"/>
        <w:jc w:val="left"/>
        <w:rPr>
          <w:rFonts w:ascii="Times New Roman" w:hAnsi="Times New Roman"/>
          <w:color w:val="auto"/>
        </w:rPr>
      </w:pPr>
    </w:p>
    <w:p w:rsidR="00B7157F" w:rsidRDefault="00B7157F" w:rsidP="00B7157F">
      <w:pPr>
        <w:widowControl w:val="0"/>
        <w:ind w:left="4536" w:firstLine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 Н.В. Костина</w:t>
      </w:r>
    </w:p>
    <w:p w:rsidR="00B7157F" w:rsidRDefault="00B7157F" w:rsidP="00B7157F">
      <w:pPr>
        <w:widowControl w:val="0"/>
        <w:ind w:left="4536" w:firstLine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М.П.</w:t>
      </w:r>
    </w:p>
    <w:p w:rsidR="00B7157F" w:rsidRDefault="00B7157F" w:rsidP="00B7157F">
      <w:pPr>
        <w:widowControl w:val="0"/>
        <w:ind w:left="5103" w:firstLine="0"/>
        <w:jc w:val="left"/>
        <w:rPr>
          <w:rFonts w:ascii="Times New Roman" w:hAnsi="Times New Roman"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Pr="001A66ED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1A66ED">
        <w:rPr>
          <w:rFonts w:ascii="Times New Roman" w:hAnsi="Times New Roman"/>
          <w:b/>
          <w:color w:val="auto"/>
          <w:sz w:val="32"/>
          <w:szCs w:val="32"/>
        </w:rPr>
        <w:t xml:space="preserve">ПРОГРАММА </w:t>
      </w:r>
    </w:p>
    <w:p w:rsidR="00B7157F" w:rsidRPr="001A66ED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B7157F" w:rsidRPr="001A66ED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1A66ED">
        <w:rPr>
          <w:rFonts w:ascii="Times New Roman" w:hAnsi="Times New Roman"/>
          <w:b/>
          <w:color w:val="auto"/>
          <w:sz w:val="32"/>
          <w:szCs w:val="32"/>
        </w:rPr>
        <w:t xml:space="preserve">ЭНЕРГОСБЕРЕЖЕНИЯ И ПОВЫШЕНИЯ </w:t>
      </w:r>
    </w:p>
    <w:p w:rsidR="00B7157F" w:rsidRPr="001A66ED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1A66ED">
        <w:rPr>
          <w:rFonts w:ascii="Times New Roman" w:hAnsi="Times New Roman"/>
          <w:b/>
          <w:color w:val="auto"/>
          <w:sz w:val="32"/>
          <w:szCs w:val="32"/>
        </w:rPr>
        <w:t xml:space="preserve">ЭНЕРГЕТИЧЕСКОЙ ЭФФЕКТИВНОСТИ </w:t>
      </w:r>
    </w:p>
    <w:p w:rsidR="00B7157F" w:rsidRPr="001A66ED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B7157F" w:rsidRPr="001A66ED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1A66ED">
        <w:rPr>
          <w:rFonts w:ascii="Times New Roman" w:hAnsi="Times New Roman"/>
          <w:b/>
          <w:color w:val="auto"/>
          <w:sz w:val="32"/>
          <w:szCs w:val="32"/>
        </w:rPr>
        <w:t>МБУК «МУЗЕЙ ИМ. Н.М. ДЬЯКОНОВА»</w:t>
      </w:r>
      <w:r w:rsidRPr="001A66ED">
        <w:rPr>
          <w:rFonts w:ascii="Times New Roman" w:hAnsi="Times New Roman"/>
          <w:b/>
          <w:color w:val="7030A0"/>
          <w:sz w:val="32"/>
          <w:szCs w:val="32"/>
        </w:rPr>
        <w:t xml:space="preserve"> </w:t>
      </w:r>
    </w:p>
    <w:p w:rsidR="00B7157F" w:rsidRPr="001A66ED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1A66ED">
        <w:rPr>
          <w:rFonts w:ascii="Times New Roman" w:hAnsi="Times New Roman"/>
          <w:b/>
          <w:color w:val="auto"/>
          <w:sz w:val="32"/>
          <w:szCs w:val="32"/>
        </w:rPr>
        <w:t>НА ПЕРИОД 2021-2023 ГОДЫ</w:t>
      </w: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г. Сыктывкар, 2020 год</w:t>
      </w:r>
    </w:p>
    <w:p w:rsidR="00FD5527" w:rsidRPr="000E394E" w:rsidRDefault="00FD5527" w:rsidP="00FD5527">
      <w:pPr>
        <w:pStyle w:val="Default"/>
        <w:spacing w:after="200"/>
        <w:jc w:val="center"/>
        <w:rPr>
          <w:bCs/>
          <w:color w:val="auto"/>
        </w:rPr>
      </w:pPr>
      <w:r w:rsidRPr="000E394E">
        <w:rPr>
          <w:bCs/>
          <w:color w:val="auto"/>
        </w:rPr>
        <w:lastRenderedPageBreak/>
        <w:t>СОДЕРЖАНИЕ</w:t>
      </w:r>
    </w:p>
    <w:p w:rsidR="00FD5527" w:rsidRPr="000E394E" w:rsidRDefault="00FD5527" w:rsidP="00FD5527">
      <w:pPr>
        <w:pStyle w:val="Default"/>
        <w:spacing w:after="200"/>
        <w:jc w:val="center"/>
        <w:rPr>
          <w:color w:val="auto"/>
        </w:rPr>
      </w:pPr>
      <w:r w:rsidRPr="000E394E">
        <w:rPr>
          <w:b/>
          <w:bCs/>
          <w:color w:val="auto"/>
        </w:rPr>
        <w:t xml:space="preserve"> </w:t>
      </w:r>
    </w:p>
    <w:p w:rsidR="00FD5527" w:rsidRPr="000E394E" w:rsidRDefault="00FD5527" w:rsidP="00FD5527">
      <w:pPr>
        <w:pStyle w:val="Default"/>
        <w:numPr>
          <w:ilvl w:val="0"/>
          <w:numId w:val="1"/>
        </w:numPr>
        <w:ind w:left="567" w:right="282" w:hanging="567"/>
        <w:rPr>
          <w:color w:val="auto"/>
        </w:rPr>
      </w:pPr>
      <w:r w:rsidRPr="000E394E">
        <w:rPr>
          <w:color w:val="auto"/>
        </w:rPr>
        <w:t>Паспорт Программы……………………………………………………</w:t>
      </w:r>
      <w:r w:rsidR="00080415">
        <w:rPr>
          <w:color w:val="auto"/>
        </w:rPr>
        <w:t>4</w:t>
      </w:r>
      <w:r w:rsidRPr="000E394E">
        <w:rPr>
          <w:color w:val="auto"/>
        </w:rPr>
        <w:t xml:space="preserve">  </w:t>
      </w:r>
    </w:p>
    <w:p w:rsidR="00FD5527" w:rsidRPr="000E394E" w:rsidRDefault="00FD5527" w:rsidP="00FD5527">
      <w:pPr>
        <w:pStyle w:val="Default"/>
        <w:numPr>
          <w:ilvl w:val="0"/>
          <w:numId w:val="1"/>
        </w:numPr>
        <w:ind w:left="567" w:right="282" w:hanging="567"/>
        <w:rPr>
          <w:color w:val="auto"/>
        </w:rPr>
      </w:pPr>
      <w:r>
        <w:rPr>
          <w:color w:val="auto"/>
        </w:rPr>
        <w:t>Анализ текущего состояния энергосбережения и повышения энергетической эффективности</w:t>
      </w:r>
      <w:r w:rsidRPr="000E394E">
        <w:rPr>
          <w:color w:val="auto"/>
        </w:rPr>
        <w:t xml:space="preserve">……………………………………………………… </w:t>
      </w:r>
      <w:r w:rsidR="00080415">
        <w:rPr>
          <w:color w:val="auto"/>
        </w:rPr>
        <w:t>5</w:t>
      </w:r>
      <w:r w:rsidRPr="000E394E">
        <w:rPr>
          <w:color w:val="auto"/>
        </w:rPr>
        <w:t xml:space="preserve"> </w:t>
      </w:r>
    </w:p>
    <w:p w:rsidR="00FD5527" w:rsidRPr="000E394E" w:rsidRDefault="00FD5527" w:rsidP="00FD5527">
      <w:pPr>
        <w:pStyle w:val="Default"/>
        <w:numPr>
          <w:ilvl w:val="0"/>
          <w:numId w:val="1"/>
        </w:numPr>
        <w:tabs>
          <w:tab w:val="left" w:pos="426"/>
        </w:tabs>
        <w:ind w:left="567" w:right="282" w:hanging="567"/>
        <w:rPr>
          <w:color w:val="auto"/>
        </w:rPr>
      </w:pPr>
      <w:r>
        <w:rPr>
          <w:color w:val="auto"/>
        </w:rPr>
        <w:t xml:space="preserve">  Цели и задачи Программы</w:t>
      </w:r>
      <w:r w:rsidRPr="000E394E">
        <w:rPr>
          <w:color w:val="auto"/>
        </w:rPr>
        <w:t>………………………………………</w:t>
      </w:r>
      <w:r w:rsidR="00080415">
        <w:rPr>
          <w:color w:val="auto"/>
        </w:rPr>
        <w:t>8</w:t>
      </w:r>
      <w:r w:rsidRPr="000E394E">
        <w:rPr>
          <w:color w:val="auto"/>
        </w:rPr>
        <w:t xml:space="preserve"> </w:t>
      </w:r>
    </w:p>
    <w:p w:rsidR="00FD5527" w:rsidRDefault="00FD5527" w:rsidP="00FD5527">
      <w:pPr>
        <w:pStyle w:val="Default"/>
        <w:numPr>
          <w:ilvl w:val="0"/>
          <w:numId w:val="1"/>
        </w:numPr>
        <w:tabs>
          <w:tab w:val="left" w:pos="426"/>
        </w:tabs>
        <w:ind w:left="567" w:right="282" w:hanging="567"/>
        <w:rPr>
          <w:color w:val="auto"/>
        </w:rPr>
      </w:pPr>
      <w:r>
        <w:rPr>
          <w:color w:val="auto"/>
        </w:rPr>
        <w:t xml:space="preserve">  </w:t>
      </w:r>
      <w:r w:rsidRPr="000E394E">
        <w:rPr>
          <w:color w:val="auto"/>
        </w:rPr>
        <w:t xml:space="preserve">Целевые показатели в области энергосбережения и повышения энергетической эффективности …………………………………    </w:t>
      </w:r>
      <w:r w:rsidR="00080415">
        <w:rPr>
          <w:color w:val="auto"/>
        </w:rPr>
        <w:t>9</w:t>
      </w:r>
    </w:p>
    <w:p w:rsidR="009C76CE" w:rsidRPr="000E394E" w:rsidRDefault="009C76CE" w:rsidP="00FD5527">
      <w:pPr>
        <w:pStyle w:val="Default"/>
        <w:numPr>
          <w:ilvl w:val="0"/>
          <w:numId w:val="1"/>
        </w:numPr>
        <w:tabs>
          <w:tab w:val="left" w:pos="426"/>
        </w:tabs>
        <w:ind w:left="567" w:right="282" w:hanging="567"/>
        <w:rPr>
          <w:color w:val="auto"/>
        </w:rPr>
      </w:pPr>
      <w:r w:rsidRPr="00116FF4">
        <w:rPr>
          <w:color w:val="auto"/>
        </w:rPr>
        <w:t xml:space="preserve">Мероприятия по энергосбережению и повышению энергетической эффективности, направленные на достижение </w:t>
      </w:r>
      <w:r>
        <w:rPr>
          <w:color w:val="auto"/>
        </w:rPr>
        <w:t>значений целевых показате</w:t>
      </w:r>
      <w:r w:rsidRPr="00116FF4">
        <w:rPr>
          <w:color w:val="auto"/>
        </w:rPr>
        <w:t>лей</w:t>
      </w:r>
      <w:r>
        <w:rPr>
          <w:color w:val="auto"/>
        </w:rPr>
        <w:t>……………………</w:t>
      </w:r>
      <w:r w:rsidRPr="000E394E">
        <w:rPr>
          <w:color w:val="auto"/>
        </w:rPr>
        <w:t xml:space="preserve"> </w:t>
      </w:r>
      <w:r w:rsidR="00080415">
        <w:rPr>
          <w:color w:val="auto"/>
        </w:rPr>
        <w:t>10</w:t>
      </w:r>
    </w:p>
    <w:p w:rsidR="00FD5527" w:rsidRPr="000E394E" w:rsidRDefault="00FD5527" w:rsidP="00FD5527">
      <w:pPr>
        <w:pStyle w:val="Default"/>
        <w:numPr>
          <w:ilvl w:val="0"/>
          <w:numId w:val="1"/>
        </w:numPr>
        <w:ind w:left="567" w:right="282" w:hanging="567"/>
        <w:rPr>
          <w:color w:val="auto"/>
        </w:rPr>
      </w:pPr>
      <w:r>
        <w:rPr>
          <w:color w:val="auto"/>
        </w:rPr>
        <w:t>Объем и источники финансирования</w:t>
      </w:r>
      <w:r w:rsidRPr="000E394E">
        <w:rPr>
          <w:color w:val="auto"/>
        </w:rPr>
        <w:t>……</w:t>
      </w:r>
      <w:r w:rsidR="00080415">
        <w:rPr>
          <w:color w:val="auto"/>
        </w:rPr>
        <w:t>11</w:t>
      </w:r>
    </w:p>
    <w:p w:rsidR="00FD5527" w:rsidRPr="000E394E" w:rsidRDefault="00FD5527" w:rsidP="00FD5527">
      <w:pPr>
        <w:pStyle w:val="Default"/>
        <w:numPr>
          <w:ilvl w:val="0"/>
          <w:numId w:val="1"/>
        </w:numPr>
        <w:ind w:left="567" w:right="282" w:hanging="567"/>
        <w:rPr>
          <w:color w:val="auto"/>
        </w:rPr>
      </w:pPr>
      <w:r>
        <w:rPr>
          <w:color w:val="auto"/>
        </w:rPr>
        <w:t>Ожидаемые результаты……………………</w:t>
      </w:r>
      <w:r w:rsidR="00080415">
        <w:rPr>
          <w:color w:val="auto"/>
        </w:rPr>
        <w:t>12</w:t>
      </w:r>
    </w:p>
    <w:p w:rsidR="00B7157F" w:rsidRDefault="00B7157F" w:rsidP="00B7157F">
      <w:pPr>
        <w:widowControl w:val="0"/>
        <w:ind w:firstLine="0"/>
        <w:jc w:val="center"/>
        <w:rPr>
          <w:rFonts w:ascii="Times New Roman" w:hAnsi="Times New Roman"/>
          <w:b/>
          <w:color w:val="auto"/>
        </w:rPr>
      </w:pPr>
    </w:p>
    <w:p w:rsidR="00D6751E" w:rsidRDefault="00D6751E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9C76CE" w:rsidRDefault="009C76CE">
      <w:pPr>
        <w:rPr>
          <w:rFonts w:ascii="Times New Roman" w:hAnsi="Times New Roman"/>
        </w:rPr>
      </w:pPr>
    </w:p>
    <w:p w:rsidR="009C76CE" w:rsidRDefault="009C76CE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color w:val="auto"/>
        </w:rPr>
      </w:pPr>
      <w:r w:rsidRPr="00FD5527">
        <w:rPr>
          <w:rFonts w:ascii="Times New Roman" w:hAnsi="Times New Roman"/>
          <w:color w:val="auto"/>
          <w:lang w:val="en-US"/>
        </w:rPr>
        <w:lastRenderedPageBreak/>
        <w:t>I</w:t>
      </w:r>
      <w:r w:rsidRPr="00FD5527">
        <w:rPr>
          <w:rFonts w:ascii="Times New Roman" w:hAnsi="Times New Roman"/>
          <w:color w:val="auto"/>
        </w:rPr>
        <w:t>. ПАСПОРТ</w:t>
      </w: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color w:val="auto"/>
        </w:rPr>
      </w:pPr>
      <w:r w:rsidRPr="00FD5527">
        <w:rPr>
          <w:rFonts w:ascii="Times New Roman" w:hAnsi="Times New Roman"/>
          <w:color w:val="auto"/>
        </w:rPr>
        <w:t xml:space="preserve">ПРОГРАММЫ ЭНЕРГОСБЕРЕЖЕНИЯ И ПОВЫШЕНИЯ </w:t>
      </w: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color w:val="auto"/>
        </w:rPr>
      </w:pPr>
      <w:r w:rsidRPr="00FD5527">
        <w:rPr>
          <w:rFonts w:ascii="Times New Roman" w:hAnsi="Times New Roman"/>
          <w:color w:val="auto"/>
        </w:rPr>
        <w:t xml:space="preserve">ЭНЕРГЕТИЧЕСКОЙ ЭФФЕКТИВНОСТИ </w:t>
      </w: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color w:val="auto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color w:val="7030A0"/>
        </w:rPr>
      </w:pPr>
      <w:r w:rsidRPr="00FD5527">
        <w:rPr>
          <w:rFonts w:ascii="Times New Roman" w:hAnsi="Times New Roman"/>
          <w:color w:val="auto"/>
        </w:rPr>
        <w:t>МБУК «МУЗЕЙ ИМ. Н.М. ДЬЯКОНОВА»</w:t>
      </w:r>
      <w:r w:rsidRPr="00FD5527">
        <w:rPr>
          <w:rFonts w:ascii="Times New Roman" w:hAnsi="Times New Roman"/>
          <w:color w:val="7030A0"/>
        </w:rPr>
        <w:t xml:space="preserve"> </w:t>
      </w: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color w:val="auto"/>
        </w:rPr>
      </w:pPr>
      <w:r w:rsidRPr="00FD5527">
        <w:rPr>
          <w:rFonts w:ascii="Times New Roman" w:hAnsi="Times New Roman"/>
          <w:color w:val="auto"/>
        </w:rPr>
        <w:t>НА ПЕРИОД 2021-2023 ГОДЫ</w:t>
      </w: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color w:val="auto"/>
        </w:rPr>
      </w:pPr>
    </w:p>
    <w:tbl>
      <w:tblPr>
        <w:tblW w:w="9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1"/>
        <w:gridCol w:w="6804"/>
      </w:tblGrid>
      <w:tr w:rsidR="00FD5527" w:rsidRPr="00FD5527" w:rsidTr="007A6CD1">
        <w:trPr>
          <w:trHeight w:val="20"/>
        </w:trPr>
        <w:tc>
          <w:tcPr>
            <w:tcW w:w="2441" w:type="dxa"/>
            <w:vAlign w:val="center"/>
          </w:tcPr>
          <w:p w:rsidR="00FD5527" w:rsidRPr="004965EF" w:rsidRDefault="00FD5527" w:rsidP="004965EF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965EF">
              <w:rPr>
                <w:rFonts w:ascii="Times New Roman" w:hAnsi="Times New Roman"/>
                <w:b/>
                <w:color w:val="auto"/>
              </w:rPr>
              <w:t>Полное наименование организации</w:t>
            </w:r>
          </w:p>
        </w:tc>
        <w:tc>
          <w:tcPr>
            <w:tcW w:w="6804" w:type="dxa"/>
            <w:vAlign w:val="center"/>
          </w:tcPr>
          <w:p w:rsidR="00FD5527" w:rsidRPr="004965EF" w:rsidRDefault="00FD5527" w:rsidP="004965EF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965EF">
              <w:rPr>
                <w:rFonts w:ascii="Times New Roman" w:hAnsi="Times New Roman"/>
                <w:b/>
                <w:color w:val="auto"/>
              </w:rPr>
              <w:t>Муниципальное бюджетное учреждение культуры «Литературно-театральный музей имени Николая Михайловича Дьяконова»</w:t>
            </w:r>
          </w:p>
        </w:tc>
      </w:tr>
      <w:tr w:rsidR="00FD5527" w:rsidRPr="00FD5527" w:rsidTr="007A6CD1">
        <w:trPr>
          <w:trHeight w:val="20"/>
        </w:trPr>
        <w:tc>
          <w:tcPr>
            <w:tcW w:w="2441" w:type="dxa"/>
            <w:vAlign w:val="center"/>
          </w:tcPr>
          <w:p w:rsidR="00FD5527" w:rsidRPr="00FD5527" w:rsidRDefault="00FD5527" w:rsidP="004965EF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FD5527" w:rsidRPr="00FD5527" w:rsidRDefault="00FD5527" w:rsidP="00FD5527">
            <w:pPr>
              <w:widowControl w:val="0"/>
              <w:ind w:firstLine="0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- Федеральный закон «Об энергосбережении и о повышении энергетической эффективности, и о внесении изменений в отдельные законодательные акты Российской Федерации» от 23 ноября 2009 года № 261-ФЗ;</w:t>
            </w:r>
          </w:p>
          <w:p w:rsidR="00FD5527" w:rsidRPr="00FD5527" w:rsidRDefault="00FD5527" w:rsidP="00FD5527">
            <w:pPr>
              <w:widowControl w:val="0"/>
              <w:ind w:firstLine="0"/>
              <w:rPr>
                <w:rFonts w:ascii="Times New Roman" w:hAnsi="Times New Roman"/>
                <w:color w:val="auto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</w:rPr>
              <w:t>- Постановление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FD5527" w:rsidRPr="00FD5527" w:rsidRDefault="00FD5527" w:rsidP="00FD5527">
            <w:pPr>
              <w:widowControl w:val="0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bCs/>
                <w:color w:val="auto"/>
              </w:rPr>
              <w:t>- Постановление Правительства Российской Федерации от 31 декабря 2009 года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нужд».</w:t>
            </w:r>
          </w:p>
        </w:tc>
      </w:tr>
      <w:tr w:rsidR="00FD5527" w:rsidRPr="00FD5527" w:rsidTr="007A6CD1">
        <w:trPr>
          <w:trHeight w:val="20"/>
        </w:trPr>
        <w:tc>
          <w:tcPr>
            <w:tcW w:w="2441" w:type="dxa"/>
            <w:vAlign w:val="center"/>
          </w:tcPr>
          <w:p w:rsidR="00FD5527" w:rsidRPr="00FD5527" w:rsidRDefault="00FD5527" w:rsidP="004965EF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804" w:type="dxa"/>
          </w:tcPr>
          <w:p w:rsidR="00FD5527" w:rsidRPr="00FD5527" w:rsidRDefault="00FD5527" w:rsidP="00FD5527">
            <w:pPr>
              <w:widowControl w:val="0"/>
              <w:ind w:firstLine="17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Муниципальное бюджетное учреждение культуры «Литературно-театральный музей имени Николая Михайловича Дьяконова»</w:t>
            </w:r>
          </w:p>
        </w:tc>
      </w:tr>
      <w:tr w:rsidR="00FD5527" w:rsidRPr="00FD5527" w:rsidTr="007A6CD1">
        <w:trPr>
          <w:trHeight w:val="20"/>
        </w:trPr>
        <w:tc>
          <w:tcPr>
            <w:tcW w:w="2441" w:type="dxa"/>
            <w:vAlign w:val="center"/>
          </w:tcPr>
          <w:p w:rsidR="00FD5527" w:rsidRPr="00FD5527" w:rsidRDefault="00FD5527" w:rsidP="004965EF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Полное наименование разработчиков Программы</w:t>
            </w:r>
          </w:p>
        </w:tc>
        <w:tc>
          <w:tcPr>
            <w:tcW w:w="6804" w:type="dxa"/>
          </w:tcPr>
          <w:p w:rsidR="00FD5527" w:rsidRPr="00FD5527" w:rsidRDefault="00FD5527" w:rsidP="00FD5527">
            <w:pPr>
              <w:widowControl w:val="0"/>
              <w:ind w:firstLine="17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Муниципальное бюджетное учреждение культуры «Литературно-театральный музей имени Николая Михайловича Дьяконова»</w:t>
            </w:r>
          </w:p>
        </w:tc>
      </w:tr>
      <w:tr w:rsidR="00FD5527" w:rsidRPr="00FD5527" w:rsidTr="007A6CD1">
        <w:trPr>
          <w:trHeight w:val="20"/>
        </w:trPr>
        <w:tc>
          <w:tcPr>
            <w:tcW w:w="2441" w:type="dxa"/>
            <w:vAlign w:val="center"/>
          </w:tcPr>
          <w:p w:rsidR="00FD5527" w:rsidRPr="00FD5527" w:rsidRDefault="00FD5527" w:rsidP="004965EF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Цели Программы</w:t>
            </w:r>
          </w:p>
        </w:tc>
        <w:tc>
          <w:tcPr>
            <w:tcW w:w="6804" w:type="dxa"/>
          </w:tcPr>
          <w:p w:rsidR="00FD5527" w:rsidRPr="00FD5527" w:rsidRDefault="00FD5527" w:rsidP="00FD5527">
            <w:pPr>
              <w:widowControl w:val="0"/>
              <w:ind w:hanging="5"/>
              <w:jc w:val="left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Реализация организационных, технических и экономических условий для совершенствования системы обеспечения необходимыми энергетическими ресурсами и снижения необоснованных расходов на содержание МБУК «Музей им. Н.М. Дьяконова»  при обеспечении комфортных параметров пребывания в нем посетителей и работы персонала.</w:t>
            </w:r>
          </w:p>
        </w:tc>
      </w:tr>
      <w:tr w:rsidR="00FD5527" w:rsidRPr="00FD5527" w:rsidTr="007A6CD1">
        <w:trPr>
          <w:trHeight w:val="20"/>
        </w:trPr>
        <w:tc>
          <w:tcPr>
            <w:tcW w:w="2441" w:type="dxa"/>
            <w:vAlign w:val="center"/>
          </w:tcPr>
          <w:p w:rsidR="00FD5527" w:rsidRPr="00FD5527" w:rsidRDefault="00FD5527" w:rsidP="004965EF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Задачи Программы</w:t>
            </w:r>
          </w:p>
        </w:tc>
        <w:tc>
          <w:tcPr>
            <w:tcW w:w="6804" w:type="dxa"/>
          </w:tcPr>
          <w:p w:rsidR="00FD5527" w:rsidRPr="00FD5527" w:rsidRDefault="00FD5527" w:rsidP="00FD5527">
            <w:pPr>
              <w:widowControl w:val="0"/>
              <w:ind w:hanging="5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- Реализация требований федерального законодательства об энергосбережении и повышении энергетической эффективности, в том числе паспортизации;</w:t>
            </w:r>
          </w:p>
          <w:p w:rsidR="00FD5527" w:rsidRPr="00FD5527" w:rsidRDefault="00FD5527" w:rsidP="00FD5527">
            <w:pPr>
              <w:widowControl w:val="0"/>
              <w:ind w:hanging="5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- Устранение прямых потерь при потреблении энергетических ресурсов;</w:t>
            </w:r>
          </w:p>
          <w:p w:rsidR="00FD5527" w:rsidRPr="00FD5527" w:rsidRDefault="00FD5527" w:rsidP="00FD5527">
            <w:pPr>
              <w:widowControl w:val="0"/>
              <w:ind w:hanging="5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 xml:space="preserve">- Улучшение потребительских свойств и качества оказываемых услуг за счет модернизации используемого оборудования и внедрения энергоэффективных инновационных технологий; </w:t>
            </w:r>
          </w:p>
          <w:p w:rsidR="00FD5527" w:rsidRPr="00FD5527" w:rsidRDefault="00FD5527" w:rsidP="00FD5527">
            <w:pPr>
              <w:widowControl w:val="0"/>
              <w:ind w:hanging="5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 xml:space="preserve">- Оптимизация и стимулирование рационального использования энергетических ресурсов. </w:t>
            </w:r>
          </w:p>
        </w:tc>
      </w:tr>
      <w:tr w:rsidR="00FD5527" w:rsidRPr="00FD5527" w:rsidTr="007A6CD1">
        <w:trPr>
          <w:trHeight w:val="20"/>
        </w:trPr>
        <w:tc>
          <w:tcPr>
            <w:tcW w:w="2441" w:type="dxa"/>
            <w:vAlign w:val="center"/>
          </w:tcPr>
          <w:p w:rsidR="00FD5527" w:rsidRPr="00FD5527" w:rsidRDefault="00FD5527" w:rsidP="004965EF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Целевые показатели</w:t>
            </w:r>
          </w:p>
          <w:p w:rsidR="00FD5527" w:rsidRPr="00FD5527" w:rsidRDefault="00FD5527" w:rsidP="004965EF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Программы</w:t>
            </w:r>
          </w:p>
        </w:tc>
        <w:tc>
          <w:tcPr>
            <w:tcW w:w="6804" w:type="dxa"/>
          </w:tcPr>
          <w:p w:rsidR="00FD5527" w:rsidRPr="00FD5527" w:rsidRDefault="00FD5527" w:rsidP="00FD5527">
            <w:pPr>
              <w:widowControl w:val="0"/>
              <w:ind w:firstLine="17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- Снижение потребления электрической энергии в натуральном выражении (кВт*ч);</w:t>
            </w:r>
          </w:p>
          <w:p w:rsidR="00FD5527" w:rsidRPr="00FD5527" w:rsidRDefault="00FD5527" w:rsidP="00FD5527">
            <w:pPr>
              <w:widowControl w:val="0"/>
              <w:ind w:firstLine="17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lastRenderedPageBreak/>
              <w:t>- Снижение потребления тепловой энергии в натуральном выражении (Гкал);</w:t>
            </w:r>
          </w:p>
          <w:p w:rsidR="00FD5527" w:rsidRPr="00FD5527" w:rsidRDefault="00FD5527" w:rsidP="00FD5527">
            <w:pPr>
              <w:widowControl w:val="0"/>
              <w:ind w:firstLine="17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- Снижение потребления холодной воды в натуральном выражении (куб.м.).</w:t>
            </w:r>
          </w:p>
          <w:p w:rsidR="00FD5527" w:rsidRPr="00FD5527" w:rsidRDefault="00FD5527" w:rsidP="003A2DCF">
            <w:pPr>
              <w:widowControl w:val="0"/>
              <w:ind w:firstLine="17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 xml:space="preserve">Обеспечение снижения в сопоставимых условиях объема, потребленных воды, тепловой энергии, электрической энергии к 2024 году не менее чем на </w:t>
            </w:r>
            <w:r w:rsidR="003A2DCF" w:rsidRPr="003A2DCF">
              <w:rPr>
                <w:rFonts w:ascii="Times New Roman" w:hAnsi="Times New Roman"/>
                <w:color w:val="auto"/>
              </w:rPr>
              <w:t xml:space="preserve">7 </w:t>
            </w:r>
            <w:r w:rsidRPr="003A2DCF">
              <w:rPr>
                <w:rFonts w:ascii="Times New Roman" w:hAnsi="Times New Roman"/>
                <w:color w:val="auto"/>
              </w:rPr>
              <w:t>%</w:t>
            </w:r>
            <w:r w:rsidRPr="00FD5527">
              <w:rPr>
                <w:rFonts w:ascii="Times New Roman" w:hAnsi="Times New Roman"/>
                <w:color w:val="auto"/>
              </w:rPr>
              <w:t xml:space="preserve"> от объема, фактически потребленного им в 2019 году каждого из указанных ресурсов с ежегодным снижением такого объема не менее чем на </w:t>
            </w:r>
            <w:r w:rsidR="003A2DCF" w:rsidRPr="003A2DCF">
              <w:rPr>
                <w:rFonts w:ascii="Times New Roman" w:hAnsi="Times New Roman"/>
                <w:color w:val="auto"/>
              </w:rPr>
              <w:t xml:space="preserve">2 </w:t>
            </w:r>
            <w:r w:rsidRPr="003A2DCF">
              <w:rPr>
                <w:rFonts w:ascii="Times New Roman" w:hAnsi="Times New Roman"/>
                <w:color w:val="auto"/>
              </w:rPr>
              <w:t>%.</w:t>
            </w:r>
          </w:p>
        </w:tc>
      </w:tr>
      <w:tr w:rsidR="00FD5527" w:rsidRPr="00FD5527" w:rsidTr="007A6CD1">
        <w:trPr>
          <w:trHeight w:val="20"/>
        </w:trPr>
        <w:tc>
          <w:tcPr>
            <w:tcW w:w="2441" w:type="dxa"/>
            <w:vAlign w:val="center"/>
          </w:tcPr>
          <w:p w:rsidR="00FD5527" w:rsidRPr="00FD5527" w:rsidRDefault="00FD5527" w:rsidP="004965EF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lastRenderedPageBreak/>
              <w:t>Сроки реализации Программы</w:t>
            </w:r>
          </w:p>
        </w:tc>
        <w:tc>
          <w:tcPr>
            <w:tcW w:w="6804" w:type="dxa"/>
          </w:tcPr>
          <w:p w:rsidR="00FD5527" w:rsidRPr="00FD5527" w:rsidRDefault="00FD5527" w:rsidP="00FD5527">
            <w:pPr>
              <w:widowControl w:val="0"/>
              <w:ind w:firstLine="0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 xml:space="preserve">2021 – 2023 годы. </w:t>
            </w:r>
          </w:p>
        </w:tc>
      </w:tr>
      <w:tr w:rsidR="00FD5527" w:rsidRPr="00FD5527" w:rsidTr="007A6CD1">
        <w:trPr>
          <w:trHeight w:val="20"/>
        </w:trPr>
        <w:tc>
          <w:tcPr>
            <w:tcW w:w="2441" w:type="dxa"/>
            <w:vAlign w:val="center"/>
          </w:tcPr>
          <w:p w:rsidR="00FD5527" w:rsidRPr="00FD5527" w:rsidRDefault="00FD5527" w:rsidP="004965EF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804" w:type="dxa"/>
          </w:tcPr>
          <w:p w:rsidR="00FD5527" w:rsidRPr="00F41A72" w:rsidRDefault="00FD5527" w:rsidP="00FD5527">
            <w:pPr>
              <w:widowControl w:val="0"/>
              <w:autoSpaceDE w:val="0"/>
              <w:autoSpaceDN w:val="0"/>
              <w:adjustRightInd w:val="0"/>
              <w:ind w:hanging="5"/>
              <w:rPr>
                <w:rFonts w:ascii="Times New Roman" w:hAnsi="Times New Roman"/>
                <w:color w:val="auto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lang w:eastAsia="ru-RU"/>
              </w:rPr>
              <w:t xml:space="preserve">Общий расчетный объем финансирования программных </w:t>
            </w:r>
            <w:r w:rsidRPr="00F41A72">
              <w:rPr>
                <w:rFonts w:ascii="Times New Roman" w:hAnsi="Times New Roman"/>
                <w:color w:val="auto"/>
                <w:lang w:eastAsia="ru-RU"/>
              </w:rPr>
              <w:t xml:space="preserve">мероприятий составляет </w:t>
            </w:r>
            <w:r w:rsidR="00867A0B">
              <w:rPr>
                <w:rFonts w:ascii="Times New Roman" w:hAnsi="Times New Roman"/>
                <w:color w:val="auto"/>
                <w:lang w:eastAsia="ru-RU"/>
              </w:rPr>
              <w:t>159,5</w:t>
            </w:r>
            <w:r w:rsidRPr="00F41A72">
              <w:rPr>
                <w:rFonts w:ascii="Times New Roman" w:hAnsi="Times New Roman"/>
                <w:color w:val="auto"/>
                <w:lang w:eastAsia="ru-RU"/>
              </w:rPr>
              <w:t xml:space="preserve"> тыс. рублей.</w:t>
            </w:r>
          </w:p>
          <w:p w:rsidR="00FD5527" w:rsidRPr="00FD5527" w:rsidRDefault="00FD5527" w:rsidP="00FD5527">
            <w:pPr>
              <w:widowControl w:val="0"/>
              <w:ind w:firstLine="317"/>
              <w:rPr>
                <w:rFonts w:ascii="Times New Roman" w:hAnsi="Times New Roman"/>
                <w:color w:val="auto"/>
              </w:rPr>
            </w:pPr>
          </w:p>
        </w:tc>
      </w:tr>
      <w:tr w:rsidR="00FD5527" w:rsidRPr="00FD5527" w:rsidTr="007A6CD1">
        <w:trPr>
          <w:trHeight w:val="20"/>
        </w:trPr>
        <w:tc>
          <w:tcPr>
            <w:tcW w:w="2441" w:type="dxa"/>
            <w:vAlign w:val="center"/>
          </w:tcPr>
          <w:p w:rsidR="00FD5527" w:rsidRPr="00FD5527" w:rsidRDefault="00FD5527" w:rsidP="004965EF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>Планируемые результаты реализации Программы</w:t>
            </w:r>
          </w:p>
        </w:tc>
        <w:tc>
          <w:tcPr>
            <w:tcW w:w="6804" w:type="dxa"/>
          </w:tcPr>
          <w:p w:rsidR="00FD5527" w:rsidRPr="00FD5527" w:rsidRDefault="00FD5527" w:rsidP="00F41A72">
            <w:pPr>
              <w:widowControl w:val="0"/>
              <w:ind w:hanging="38"/>
              <w:rPr>
                <w:rFonts w:ascii="Times New Roman" w:hAnsi="Times New Roman"/>
                <w:color w:val="auto"/>
              </w:rPr>
            </w:pPr>
            <w:r w:rsidRPr="00FD5527">
              <w:rPr>
                <w:rFonts w:ascii="Times New Roman" w:hAnsi="Times New Roman"/>
                <w:color w:val="auto"/>
              </w:rPr>
              <w:t xml:space="preserve">По заявленным мероприятиям к 2024 году будет достигнута реальная экономия потребления </w:t>
            </w:r>
            <w:r w:rsidRPr="003A2DCF">
              <w:rPr>
                <w:rFonts w:ascii="Times New Roman" w:hAnsi="Times New Roman"/>
                <w:color w:val="auto"/>
              </w:rPr>
              <w:t xml:space="preserve">электрической энергии в размере </w:t>
            </w:r>
            <w:r w:rsidR="003A2DCF" w:rsidRPr="003A2DCF">
              <w:rPr>
                <w:rFonts w:ascii="Times New Roman" w:hAnsi="Times New Roman"/>
                <w:color w:val="auto"/>
              </w:rPr>
              <w:t>578</w:t>
            </w:r>
            <w:r w:rsidRPr="003A2DCF">
              <w:rPr>
                <w:rFonts w:ascii="Times New Roman" w:hAnsi="Times New Roman"/>
                <w:color w:val="auto"/>
              </w:rPr>
              <w:t xml:space="preserve"> кВт</w:t>
            </w:r>
            <w:r w:rsidR="003A2DCF" w:rsidRPr="003A2DCF">
              <w:rPr>
                <w:rFonts w:ascii="Times New Roman" w:hAnsi="Times New Roman"/>
                <w:color w:val="auto"/>
              </w:rPr>
              <w:t>.</w:t>
            </w:r>
            <w:r w:rsidRPr="003A2DCF">
              <w:rPr>
                <w:rFonts w:ascii="Times New Roman" w:hAnsi="Times New Roman"/>
                <w:color w:val="auto"/>
              </w:rPr>
              <w:t xml:space="preserve">ч, воды в размере </w:t>
            </w:r>
            <w:r w:rsidR="003A2DCF" w:rsidRPr="003A2DCF">
              <w:rPr>
                <w:rFonts w:ascii="Times New Roman" w:hAnsi="Times New Roman"/>
                <w:color w:val="auto"/>
              </w:rPr>
              <w:t>3,6</w:t>
            </w:r>
            <w:r w:rsidRPr="003A2DCF">
              <w:rPr>
                <w:rFonts w:ascii="Times New Roman" w:hAnsi="Times New Roman"/>
                <w:color w:val="auto"/>
              </w:rPr>
              <w:t xml:space="preserve"> куб</w:t>
            </w:r>
            <w:r w:rsidR="003A2DCF" w:rsidRPr="003A2DCF">
              <w:rPr>
                <w:rFonts w:ascii="Times New Roman" w:hAnsi="Times New Roman"/>
                <w:color w:val="auto"/>
              </w:rPr>
              <w:t>.</w:t>
            </w:r>
            <w:r w:rsidRPr="003A2DCF">
              <w:rPr>
                <w:rFonts w:ascii="Times New Roman" w:hAnsi="Times New Roman"/>
                <w:color w:val="auto"/>
              </w:rPr>
              <w:t xml:space="preserve">м. </w:t>
            </w:r>
          </w:p>
        </w:tc>
      </w:tr>
    </w:tbl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4965EF" w:rsidRPr="007A6CD1" w:rsidRDefault="004965EF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4965EF" w:rsidRPr="007A6CD1" w:rsidRDefault="004965EF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4965EF" w:rsidRPr="007A6CD1" w:rsidRDefault="004965EF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4965EF" w:rsidRPr="007A6CD1" w:rsidRDefault="004965EF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4965EF" w:rsidRPr="007A6CD1" w:rsidRDefault="004965EF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4965EF" w:rsidRPr="007A6CD1" w:rsidRDefault="004965EF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4965EF" w:rsidRPr="007A6CD1" w:rsidRDefault="004965EF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4965EF" w:rsidRPr="007A6CD1" w:rsidRDefault="004965EF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4965EF" w:rsidRPr="007A6CD1" w:rsidRDefault="004965EF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4965EF" w:rsidRPr="007A6CD1" w:rsidRDefault="004965EF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4965EF" w:rsidRPr="007A6CD1" w:rsidRDefault="004965EF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4965EF" w:rsidRPr="007A6CD1" w:rsidRDefault="004965EF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4965EF" w:rsidRPr="007A6CD1" w:rsidRDefault="004965EF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7A6CD1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41A72" w:rsidRPr="007A6CD1" w:rsidRDefault="00F41A72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  <w:r w:rsidRPr="00FD5527">
        <w:rPr>
          <w:rFonts w:ascii="Times New Roman" w:hAnsi="Times New Roman"/>
          <w:bCs/>
          <w:color w:val="auto"/>
          <w:lang w:val="en-US" w:eastAsia="ru-RU"/>
        </w:rPr>
        <w:lastRenderedPageBreak/>
        <w:t>II</w:t>
      </w:r>
      <w:r w:rsidRPr="00FD5527">
        <w:rPr>
          <w:rFonts w:ascii="Times New Roman" w:hAnsi="Times New Roman"/>
          <w:bCs/>
          <w:color w:val="auto"/>
          <w:lang w:eastAsia="ru-RU"/>
        </w:rPr>
        <w:t xml:space="preserve">. АНАЛИЗ ТЕКУЩЕГО СОСТОЯНИЯ ЭНЕРГОСБЕРЕЖЕНИЯ </w:t>
      </w: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  <w:r w:rsidRPr="00FD5527">
        <w:rPr>
          <w:rFonts w:ascii="Times New Roman" w:hAnsi="Times New Roman"/>
          <w:bCs/>
          <w:color w:val="auto"/>
          <w:lang w:eastAsia="ru-RU"/>
        </w:rPr>
        <w:t>И ПОВЫШЕНИЯ ЭНЕРГЕТИЧЕСКОЙ ЭФФЕКТИВНОСТИ</w:t>
      </w: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color w:val="auto"/>
        </w:rPr>
      </w:pPr>
    </w:p>
    <w:p w:rsidR="00FD5527" w:rsidRPr="00FD5527" w:rsidRDefault="00FD5527" w:rsidP="00FD5527">
      <w:pPr>
        <w:rPr>
          <w:rFonts w:ascii="Times New Roman" w:hAnsi="Times New Roman"/>
        </w:rPr>
      </w:pPr>
      <w:r w:rsidRPr="00FD5527">
        <w:rPr>
          <w:rFonts w:ascii="Times New Roman" w:hAnsi="Times New Roman"/>
        </w:rPr>
        <w:t xml:space="preserve">Настоящая Программа определяет стратегию деятельности Литературно-театрального музея имени Николая Михайловича Дьяконова, связанную с эффективным и рациональным использованием </w:t>
      </w:r>
      <w:r w:rsidR="007A6CD1">
        <w:rPr>
          <w:rFonts w:ascii="Times New Roman" w:hAnsi="Times New Roman"/>
        </w:rPr>
        <w:t>тепловой, электрической энергии и воды. В условиях постоянного роста тарифов на энергоресурсы возрастает значение внедрения энергосберегающих мероприятий, главным образом направленных на сбережение тепловой и электрической энергии.</w:t>
      </w:r>
    </w:p>
    <w:p w:rsidR="00FD5527" w:rsidRPr="00FD5527" w:rsidRDefault="00FD5527" w:rsidP="00FD5527">
      <w:pPr>
        <w:rPr>
          <w:rFonts w:ascii="Times New Roman" w:hAnsi="Times New Roman"/>
        </w:rPr>
      </w:pPr>
      <w:r w:rsidRPr="00FD5527">
        <w:rPr>
          <w:rFonts w:ascii="Times New Roman" w:hAnsi="Times New Roman"/>
        </w:rPr>
        <w:t>Программа разработана на основании Федерального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РФ».</w:t>
      </w:r>
    </w:p>
    <w:p w:rsidR="00FD5527" w:rsidRPr="00FD5527" w:rsidRDefault="00FD5527" w:rsidP="00FD5527">
      <w:pPr>
        <w:widowControl w:val="0"/>
        <w:rPr>
          <w:rFonts w:ascii="Times New Roman" w:hAnsi="Times New Roman"/>
          <w:bCs/>
          <w:color w:val="auto"/>
          <w:kern w:val="24"/>
          <w:lang w:eastAsia="ru-RU"/>
        </w:rPr>
      </w:pPr>
      <w:r w:rsidRPr="00FD5527">
        <w:rPr>
          <w:rFonts w:ascii="Times New Roman" w:eastAsia="Calibri" w:hAnsi="Times New Roman"/>
          <w:color w:val="auto"/>
          <w:lang w:eastAsia="ru-RU"/>
        </w:rPr>
        <w:t xml:space="preserve">Музей </w:t>
      </w:r>
      <w:r w:rsidRPr="00FD5527">
        <w:rPr>
          <w:rFonts w:ascii="Times New Roman" w:hAnsi="Times New Roman"/>
          <w:bCs/>
          <w:color w:val="auto"/>
          <w:kern w:val="24"/>
          <w:lang w:eastAsia="ru-RU"/>
        </w:rPr>
        <w:t>расположен по адресу: 167026, г. Сыктывкар, ул. Маяковского, д. 3.; фондовое помещение: 16702</w:t>
      </w:r>
      <w:r w:rsidR="007A6CD1">
        <w:rPr>
          <w:rFonts w:ascii="Times New Roman" w:hAnsi="Times New Roman"/>
          <w:bCs/>
          <w:color w:val="auto"/>
          <w:kern w:val="24"/>
          <w:lang w:eastAsia="ru-RU"/>
        </w:rPr>
        <w:t>1</w:t>
      </w:r>
      <w:r w:rsidRPr="00FD5527">
        <w:rPr>
          <w:rFonts w:ascii="Times New Roman" w:hAnsi="Times New Roman"/>
          <w:bCs/>
          <w:color w:val="auto"/>
          <w:kern w:val="24"/>
          <w:lang w:eastAsia="ru-RU"/>
        </w:rPr>
        <w:t>, г. Сыктывкар, пр. Бумажников, д. 36.</w:t>
      </w:r>
    </w:p>
    <w:p w:rsidR="00FD5527" w:rsidRPr="00FD5527" w:rsidRDefault="00FD5527" w:rsidP="00FD5527">
      <w:pPr>
        <w:widowControl w:val="0"/>
        <w:rPr>
          <w:rFonts w:ascii="Times New Roman" w:hAnsi="Times New Roman"/>
          <w:bCs/>
          <w:color w:val="auto"/>
          <w:kern w:val="24"/>
          <w:lang w:eastAsia="ru-RU"/>
        </w:rPr>
      </w:pPr>
      <w:r w:rsidRPr="00FD5527">
        <w:rPr>
          <w:rFonts w:ascii="Times New Roman" w:hAnsi="Times New Roman"/>
          <w:bCs/>
          <w:color w:val="auto"/>
          <w:kern w:val="24"/>
          <w:lang w:eastAsia="ru-RU"/>
        </w:rPr>
        <w:t>МБУК «Музей им. Н.М. Дьяконова» является некоммерческой организацией в форме учреждения культуры для хранения, изучения и публичного предоставления музейных предметов и коллекций, истории, материальной и духовной культуры Республики Коми.</w:t>
      </w:r>
    </w:p>
    <w:p w:rsidR="00FD5527" w:rsidRPr="00FD5527" w:rsidRDefault="00FD5527" w:rsidP="00FD5527">
      <w:pPr>
        <w:widowControl w:val="0"/>
        <w:rPr>
          <w:rFonts w:ascii="Times New Roman" w:hAnsi="Times New Roman"/>
          <w:bCs/>
          <w:color w:val="auto"/>
          <w:kern w:val="24"/>
          <w:lang w:eastAsia="ru-RU"/>
        </w:rPr>
      </w:pPr>
      <w:r w:rsidRPr="00FD5527">
        <w:rPr>
          <w:rFonts w:ascii="Times New Roman" w:hAnsi="Times New Roman"/>
          <w:bCs/>
          <w:color w:val="auto"/>
          <w:kern w:val="24"/>
          <w:lang w:eastAsia="ru-RU"/>
        </w:rPr>
        <w:t>Целями МБУК «Музей им. Н.М. Дьяконова» являются: хранение музейных предметов и музейных коллекций; выявление и собирание музейных предметов и коллекций; изучение музейных предметов и коллекций; публикация музейных предметов и коллекций; осуществление просветительной и образовательной деятельности.</w:t>
      </w:r>
    </w:p>
    <w:p w:rsidR="00FD5527" w:rsidRPr="00FD5527" w:rsidRDefault="00FD5527" w:rsidP="00FD5527">
      <w:pPr>
        <w:widowControl w:val="0"/>
        <w:ind w:firstLine="0"/>
        <w:rPr>
          <w:rFonts w:ascii="Times New Roman" w:hAnsi="Times New Roman"/>
          <w:b/>
          <w:bCs/>
          <w:color w:val="auto"/>
          <w:kern w:val="24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/>
          <w:bCs/>
          <w:color w:val="auto"/>
          <w:kern w:val="24"/>
          <w:lang w:eastAsia="ru-RU"/>
        </w:rPr>
      </w:pPr>
      <w:r w:rsidRPr="00FD5527">
        <w:rPr>
          <w:rFonts w:ascii="Times New Roman" w:hAnsi="Times New Roman"/>
          <w:bCs/>
          <w:color w:val="auto"/>
          <w:kern w:val="24"/>
          <w:lang w:eastAsia="ru-RU"/>
        </w:rPr>
        <w:t>2.1. Общая характеристика деятельности</w:t>
      </w:r>
      <w:r w:rsidRPr="00FD5527">
        <w:rPr>
          <w:rFonts w:ascii="Times New Roman" w:hAnsi="Times New Roman"/>
          <w:b/>
          <w:bCs/>
          <w:color w:val="auto"/>
          <w:kern w:val="24"/>
          <w:lang w:eastAsia="ru-RU"/>
        </w:rPr>
        <w:t xml:space="preserve"> </w:t>
      </w:r>
    </w:p>
    <w:p w:rsidR="00FD5527" w:rsidRPr="00FD5527" w:rsidRDefault="00FD5527" w:rsidP="00FD5527">
      <w:pPr>
        <w:widowControl w:val="0"/>
        <w:ind w:firstLine="22"/>
        <w:rPr>
          <w:rFonts w:ascii="Times New Roman" w:hAnsi="Times New Roman"/>
          <w:bCs/>
          <w:color w:val="auto"/>
          <w:kern w:val="24"/>
          <w:lang w:eastAsia="ru-RU"/>
        </w:rPr>
      </w:pPr>
    </w:p>
    <w:tbl>
      <w:tblPr>
        <w:tblW w:w="935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088"/>
        <w:gridCol w:w="1701"/>
      </w:tblGrid>
      <w:tr w:rsidR="00725957" w:rsidRPr="00FD5527" w:rsidTr="00725957">
        <w:tc>
          <w:tcPr>
            <w:tcW w:w="567" w:type="dxa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  <w:lang w:eastAsia="ru-RU"/>
              </w:rPr>
            </w:pPr>
            <w:r w:rsidRPr="00FD5527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8" w:type="dxa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 w:rsidRPr="00FD5527">
              <w:rPr>
                <w:rFonts w:ascii="Times New Roman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Наименование показателя:</w:t>
            </w:r>
          </w:p>
        </w:tc>
        <w:tc>
          <w:tcPr>
            <w:tcW w:w="1701" w:type="dxa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color w:val="5F497A"/>
                <w:kern w:val="24"/>
                <w:sz w:val="28"/>
                <w:szCs w:val="28"/>
                <w:lang w:eastAsia="ru-RU"/>
              </w:rPr>
            </w:pPr>
          </w:p>
        </w:tc>
      </w:tr>
      <w:tr w:rsidR="00725957" w:rsidRPr="00FD5527" w:rsidTr="00057CF8">
        <w:trPr>
          <w:trHeight w:val="225"/>
        </w:trPr>
        <w:tc>
          <w:tcPr>
            <w:tcW w:w="567" w:type="dxa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088" w:type="dxa"/>
          </w:tcPr>
          <w:p w:rsidR="00FD5527" w:rsidRPr="00FD5527" w:rsidRDefault="00FD5527" w:rsidP="00FD5527">
            <w:pPr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D5527">
              <w:rPr>
                <w:rFonts w:ascii="Times New Roman" w:hAnsi="Times New Roman"/>
                <w:color w:val="auto"/>
                <w:sz w:val="22"/>
                <w:szCs w:val="22"/>
              </w:rPr>
              <w:t>Численность персонала (среднесписочная), чел.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5527" w:rsidRPr="00FD5527" w:rsidRDefault="00FD5527" w:rsidP="00057CF8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D5527">
              <w:rPr>
                <w:rFonts w:ascii="Times New Roman" w:hAnsi="Times New Roman"/>
                <w:color w:val="auto"/>
                <w:sz w:val="22"/>
                <w:szCs w:val="22"/>
              </w:rPr>
              <w:t>10</w:t>
            </w:r>
          </w:p>
        </w:tc>
      </w:tr>
      <w:tr w:rsidR="00725957" w:rsidRPr="00FD5527" w:rsidTr="00057CF8">
        <w:tc>
          <w:tcPr>
            <w:tcW w:w="567" w:type="dxa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</w:pPr>
            <w:r w:rsidRPr="00FD5527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FD5527" w:rsidRPr="00FD5527" w:rsidRDefault="00FD5527" w:rsidP="00FD5527">
            <w:pPr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D55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Численность посетителей </w:t>
            </w:r>
            <w:r w:rsidRPr="00FD552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чел. в день.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5527" w:rsidRPr="00FD5527" w:rsidRDefault="00FD5527" w:rsidP="00057CF8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D5527">
              <w:rPr>
                <w:rFonts w:ascii="Times New Roman" w:hAnsi="Times New Roman"/>
                <w:color w:val="auto"/>
                <w:sz w:val="22"/>
                <w:szCs w:val="22"/>
              </w:rPr>
              <w:t>50</w:t>
            </w:r>
          </w:p>
        </w:tc>
      </w:tr>
      <w:tr w:rsidR="00725957" w:rsidRPr="00FD5527" w:rsidTr="00057CF8">
        <w:tc>
          <w:tcPr>
            <w:tcW w:w="567" w:type="dxa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</w:pPr>
            <w:r w:rsidRPr="00FD5527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:rsidR="00FD5527" w:rsidRPr="00FD5527" w:rsidRDefault="00FD5527" w:rsidP="00FD5527">
            <w:pPr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D55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Количество часов работы организации в сутки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5527" w:rsidRPr="00FD5527" w:rsidRDefault="00CF404A" w:rsidP="00057CF8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</w:tr>
      <w:tr w:rsidR="00725957" w:rsidRPr="00FD5527" w:rsidTr="00057CF8">
        <w:tc>
          <w:tcPr>
            <w:tcW w:w="567" w:type="dxa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</w:pPr>
            <w:r w:rsidRPr="00FD5527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  <w:t>4.</w:t>
            </w:r>
          </w:p>
        </w:tc>
        <w:tc>
          <w:tcPr>
            <w:tcW w:w="7088" w:type="dxa"/>
          </w:tcPr>
          <w:p w:rsidR="00FD5527" w:rsidRPr="00FD5527" w:rsidRDefault="00FD5527" w:rsidP="00FD5527">
            <w:pPr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D5527">
              <w:rPr>
                <w:rFonts w:ascii="Times New Roman" w:hAnsi="Times New Roman"/>
                <w:color w:val="auto"/>
                <w:sz w:val="22"/>
                <w:szCs w:val="22"/>
              </w:rPr>
              <w:t>Количество часов работы организации в сутки при тепловой нагрузке установленной мощности и временной диапазон.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5527" w:rsidRPr="00FD5527" w:rsidRDefault="00CF404A" w:rsidP="00057CF8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</w:tr>
      <w:tr w:rsidR="00725957" w:rsidRPr="00FD5527" w:rsidTr="00057CF8">
        <w:tc>
          <w:tcPr>
            <w:tcW w:w="567" w:type="dxa"/>
          </w:tcPr>
          <w:p w:rsidR="00FD5527" w:rsidRPr="00FD5527" w:rsidRDefault="00057CF8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  <w:t>5</w:t>
            </w:r>
            <w:r w:rsidR="00FD5527" w:rsidRPr="00FD5527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8" w:type="dxa"/>
          </w:tcPr>
          <w:p w:rsidR="00FD5527" w:rsidRPr="00FD5527" w:rsidRDefault="00FD5527" w:rsidP="00FD5527">
            <w:pPr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D5527">
              <w:rPr>
                <w:rFonts w:ascii="Times New Roman" w:hAnsi="Times New Roman"/>
                <w:color w:val="auto"/>
                <w:sz w:val="22"/>
                <w:szCs w:val="22"/>
              </w:rPr>
              <w:t>Количество часов работы организации в год при тепловой нагрузке установленной мощности.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5527" w:rsidRPr="00FD5527" w:rsidRDefault="00FD5527" w:rsidP="00057CF8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</w:pPr>
            <w:r w:rsidRPr="00FD5527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  <w:t>1</w:t>
            </w:r>
            <w:r w:rsidR="00057CF8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  <w:t>773</w:t>
            </w:r>
          </w:p>
        </w:tc>
      </w:tr>
      <w:tr w:rsidR="00725957" w:rsidRPr="00FD5527" w:rsidTr="00057CF8">
        <w:tc>
          <w:tcPr>
            <w:tcW w:w="567" w:type="dxa"/>
          </w:tcPr>
          <w:p w:rsidR="00FD5527" w:rsidRPr="00FD5527" w:rsidRDefault="00057CF8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  <w:t>6</w:t>
            </w:r>
            <w:r w:rsidR="00FD5527" w:rsidRPr="00FD5527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:rsidR="00FD5527" w:rsidRPr="00FD5527" w:rsidRDefault="00FD5527" w:rsidP="00FD5527">
            <w:pPr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D5527">
              <w:rPr>
                <w:rFonts w:ascii="Times New Roman" w:hAnsi="Times New Roman"/>
                <w:color w:val="auto"/>
                <w:sz w:val="22"/>
                <w:szCs w:val="22"/>
              </w:rPr>
              <w:t>Количество часов работы организации в сутки при пиковой электрической нагрузке и временной диапазон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5527" w:rsidRPr="00FD5527" w:rsidRDefault="00FD5527" w:rsidP="00057CF8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</w:pPr>
            <w:r w:rsidRPr="00FD5527">
              <w:rPr>
                <w:rFonts w:ascii="Times New Roman" w:hAnsi="Times New Roman"/>
                <w:bCs/>
                <w:color w:val="FFFFFF"/>
                <w:kern w:val="24"/>
                <w:sz w:val="22"/>
                <w:szCs w:val="22"/>
              </w:rPr>
              <w:t>9</w:t>
            </w:r>
            <w:r w:rsidR="00CF404A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  <w:t>8</w:t>
            </w:r>
          </w:p>
        </w:tc>
      </w:tr>
      <w:tr w:rsidR="00725957" w:rsidRPr="00FD5527" w:rsidTr="00057CF8">
        <w:tc>
          <w:tcPr>
            <w:tcW w:w="567" w:type="dxa"/>
          </w:tcPr>
          <w:p w:rsidR="00FD5527" w:rsidRPr="00FD5527" w:rsidRDefault="00057CF8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  <w:t>7</w:t>
            </w:r>
            <w:r w:rsidR="00FD5527" w:rsidRPr="00FD5527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:rsidR="00FD5527" w:rsidRPr="00FD5527" w:rsidRDefault="00FD5527" w:rsidP="00FD5527">
            <w:pPr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D5527">
              <w:rPr>
                <w:rFonts w:ascii="Times New Roman" w:hAnsi="Times New Roman"/>
                <w:color w:val="auto"/>
                <w:sz w:val="22"/>
                <w:szCs w:val="22"/>
              </w:rPr>
              <w:t>Количество часов работы организации в год при пиковой электрической нагрузке.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5527" w:rsidRPr="00FD5527" w:rsidRDefault="00FD5527" w:rsidP="00057CF8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</w:pPr>
            <w:r w:rsidRPr="00FD5527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  <w:t>1</w:t>
            </w:r>
            <w:r w:rsidR="00057CF8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  <w:t>773</w:t>
            </w:r>
          </w:p>
        </w:tc>
      </w:tr>
      <w:tr w:rsidR="00725957" w:rsidRPr="00FD5527" w:rsidTr="00057CF8">
        <w:tc>
          <w:tcPr>
            <w:tcW w:w="567" w:type="dxa"/>
          </w:tcPr>
          <w:p w:rsidR="00FD5527" w:rsidRPr="00FD5527" w:rsidRDefault="00057CF8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  <w:t>8</w:t>
            </w:r>
            <w:r w:rsidR="00FD5527" w:rsidRPr="00FD5527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:rsidR="00FD5527" w:rsidRPr="00FD5527" w:rsidRDefault="00FD5527" w:rsidP="00FD5527">
            <w:pPr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D55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Средняя температура в помещениях в отопительный период, </w:t>
            </w:r>
            <w:proofErr w:type="spellStart"/>
            <w:r w:rsidRPr="00FD5527">
              <w:rPr>
                <w:rFonts w:ascii="Times New Roman" w:hAnsi="Times New Roman"/>
                <w:color w:val="auto"/>
                <w:sz w:val="22"/>
                <w:szCs w:val="22"/>
              </w:rPr>
              <w:t>град.С</w:t>
            </w:r>
            <w:proofErr w:type="spellEnd"/>
            <w:r w:rsidRPr="00FD5527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5527" w:rsidRPr="00FD5527" w:rsidRDefault="00FD5527" w:rsidP="00057CF8">
            <w:pPr>
              <w:widowControl w:val="0"/>
              <w:tabs>
                <w:tab w:val="left" w:pos="2888"/>
              </w:tabs>
              <w:ind w:firstLine="0"/>
              <w:jc w:val="center"/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bCs/>
                <w:color w:val="FFFFFF"/>
                <w:kern w:val="24"/>
                <w:sz w:val="22"/>
                <w:szCs w:val="22"/>
                <w:lang w:eastAsia="ru-RU"/>
              </w:rPr>
              <w:t>20</w:t>
            </w:r>
            <w:r w:rsidRPr="00FD5527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725957" w:rsidRPr="00FD5527" w:rsidTr="00057CF8">
        <w:tc>
          <w:tcPr>
            <w:tcW w:w="567" w:type="dxa"/>
          </w:tcPr>
          <w:p w:rsidR="00FD5527" w:rsidRPr="00FD5527" w:rsidRDefault="00057CF8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  <w:t>9</w:t>
            </w:r>
            <w:r w:rsidR="00FD5527" w:rsidRPr="00FD5527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8" w:type="dxa"/>
          </w:tcPr>
          <w:p w:rsidR="00FD5527" w:rsidRPr="00FD5527" w:rsidRDefault="00FD5527" w:rsidP="00FD5527">
            <w:pPr>
              <w:widowControl w:val="0"/>
              <w:ind w:firstLine="0"/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  <w:t>Доля затрат на коммунальные услуги в общем объеме затрат на осуществление</w:t>
            </w:r>
            <w:r w:rsidRPr="00FD5527"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FD5527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  <w:t>функций</w:t>
            </w:r>
            <w:r w:rsidRPr="00FD5527"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 xml:space="preserve"> МБУК «Музей им. Н.М. Дьяконова»</w:t>
            </w:r>
            <w:r w:rsidRPr="00FD5527"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  <w:t>, 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5527" w:rsidRPr="00FD5527" w:rsidRDefault="00344994" w:rsidP="00057CF8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  <w:t>3</w:t>
            </w:r>
          </w:p>
        </w:tc>
      </w:tr>
    </w:tbl>
    <w:p w:rsidR="00FD5527" w:rsidRPr="00FD5527" w:rsidRDefault="00FD5527" w:rsidP="00FD5527">
      <w:pPr>
        <w:widowControl w:val="0"/>
        <w:ind w:firstLine="0"/>
        <w:rPr>
          <w:rFonts w:ascii="Times New Roman" w:hAnsi="Times New Roman"/>
          <w:b/>
          <w:bCs/>
          <w:color w:val="auto"/>
          <w:kern w:val="24"/>
          <w:lang w:eastAsia="ru-RU"/>
        </w:rPr>
      </w:pPr>
    </w:p>
    <w:p w:rsidR="00FD5527" w:rsidRPr="00FD5527" w:rsidRDefault="00FD5527" w:rsidP="00FD5527">
      <w:pPr>
        <w:widowControl w:val="0"/>
        <w:ind w:hanging="11"/>
        <w:jc w:val="center"/>
        <w:rPr>
          <w:rFonts w:ascii="Times New Roman" w:hAnsi="Times New Roman"/>
          <w:bCs/>
          <w:color w:val="auto"/>
          <w:kern w:val="24"/>
          <w:lang w:eastAsia="ru-RU"/>
        </w:rPr>
      </w:pPr>
      <w:r w:rsidRPr="00FD5527">
        <w:rPr>
          <w:rFonts w:ascii="Times New Roman" w:hAnsi="Times New Roman"/>
          <w:bCs/>
          <w:color w:val="auto"/>
          <w:kern w:val="24"/>
          <w:lang w:eastAsia="ru-RU"/>
        </w:rPr>
        <w:t>2.2. Расход энергетических ресурсов в 2019 году:</w:t>
      </w:r>
    </w:p>
    <w:p w:rsidR="00FD5527" w:rsidRPr="00FD5527" w:rsidRDefault="00FD5527" w:rsidP="00FD5527">
      <w:pPr>
        <w:widowControl w:val="0"/>
        <w:ind w:hanging="11"/>
        <w:rPr>
          <w:rFonts w:ascii="Times New Roman" w:hAnsi="Times New Roman"/>
          <w:b/>
          <w:bCs/>
          <w:color w:val="auto"/>
          <w:kern w:val="24"/>
          <w:lang w:eastAsia="ru-RU"/>
        </w:rPr>
      </w:pPr>
    </w:p>
    <w:tbl>
      <w:tblPr>
        <w:tblW w:w="935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904"/>
        <w:gridCol w:w="1176"/>
        <w:gridCol w:w="1235"/>
        <w:gridCol w:w="1286"/>
        <w:gridCol w:w="1345"/>
        <w:gridCol w:w="1843"/>
      </w:tblGrid>
      <w:tr w:rsidR="00FD5527" w:rsidRPr="00FD5527" w:rsidTr="00725957">
        <w:tc>
          <w:tcPr>
            <w:tcW w:w="567" w:type="dxa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  <w:lang w:eastAsia="ru-RU"/>
              </w:rPr>
            </w:pPr>
            <w:r w:rsidRPr="00FD5527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4" w:type="dxa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  <w:lang w:eastAsia="ru-RU"/>
              </w:rPr>
            </w:pPr>
            <w:r w:rsidRPr="00FD5527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  <w:lang w:eastAsia="ru-RU"/>
              </w:rPr>
              <w:t>Вид энергетического ресурса</w:t>
            </w:r>
          </w:p>
        </w:tc>
        <w:tc>
          <w:tcPr>
            <w:tcW w:w="1176" w:type="dxa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  <w:lang w:eastAsia="ru-RU"/>
              </w:rPr>
            </w:pPr>
            <w:r w:rsidRPr="00FD5527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35" w:type="dxa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  <w:lang w:eastAsia="ru-RU"/>
              </w:rPr>
            </w:pPr>
            <w:r w:rsidRPr="00FD5527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  <w:lang w:eastAsia="ru-RU"/>
              </w:rPr>
              <w:t>Стоимость единицы с НДС, руб.</w:t>
            </w:r>
          </w:p>
        </w:tc>
        <w:tc>
          <w:tcPr>
            <w:tcW w:w="1286" w:type="dxa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  <w:lang w:eastAsia="ru-RU"/>
              </w:rPr>
            </w:pPr>
            <w:r w:rsidRPr="00FD5527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45" w:type="dxa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  <w:lang w:eastAsia="ru-RU"/>
              </w:rPr>
            </w:pPr>
            <w:r w:rsidRPr="00FD5527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  <w:lang w:eastAsia="ru-RU"/>
              </w:rPr>
              <w:t>Общая стоимость, руб.</w:t>
            </w:r>
          </w:p>
        </w:tc>
        <w:tc>
          <w:tcPr>
            <w:tcW w:w="1843" w:type="dxa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  <w:lang w:eastAsia="ru-RU"/>
              </w:rPr>
            </w:pPr>
            <w:r w:rsidRPr="00FD5527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  <w:lang w:eastAsia="ru-RU"/>
              </w:rPr>
              <w:t>Поставщик энергетического ресурса</w:t>
            </w:r>
          </w:p>
        </w:tc>
      </w:tr>
      <w:tr w:rsidR="00FD5527" w:rsidRPr="00FD5527" w:rsidTr="00725957">
        <w:trPr>
          <w:trHeight w:val="612"/>
        </w:trPr>
        <w:tc>
          <w:tcPr>
            <w:tcW w:w="567" w:type="dxa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04" w:type="dxa"/>
          </w:tcPr>
          <w:p w:rsidR="00FD5527" w:rsidRPr="00FD5527" w:rsidRDefault="00FD5527" w:rsidP="00FD5527">
            <w:pPr>
              <w:widowControl w:val="0"/>
              <w:ind w:firstLine="0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Электрическая энергия</w:t>
            </w:r>
          </w:p>
        </w:tc>
        <w:tc>
          <w:tcPr>
            <w:tcW w:w="1176" w:type="dxa"/>
          </w:tcPr>
          <w:p w:rsidR="00FD5527" w:rsidRPr="00FD5527" w:rsidRDefault="00FD5527" w:rsidP="008E5CB4">
            <w:pPr>
              <w:widowControl w:val="0"/>
              <w:ind w:firstLine="0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кВт</w:t>
            </w:r>
            <w:r w:rsidR="008E5CB4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.</w:t>
            </w: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highlight w:val="yellow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6,58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8939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58 716,83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 xml:space="preserve">ОАО «Коми </w:t>
            </w:r>
            <w:proofErr w:type="spellStart"/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энергосбытовая</w:t>
            </w:r>
            <w:proofErr w:type="spellEnd"/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 xml:space="preserve"> компания»</w:t>
            </w:r>
          </w:p>
        </w:tc>
      </w:tr>
      <w:tr w:rsidR="00FD5527" w:rsidRPr="00FD5527" w:rsidTr="00725957">
        <w:tc>
          <w:tcPr>
            <w:tcW w:w="567" w:type="dxa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04" w:type="dxa"/>
          </w:tcPr>
          <w:p w:rsidR="00FD5527" w:rsidRPr="00FD5527" w:rsidRDefault="00FD5527" w:rsidP="00FD5527">
            <w:pPr>
              <w:widowControl w:val="0"/>
              <w:ind w:firstLine="0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 xml:space="preserve">Тепловая энергия </w:t>
            </w:r>
          </w:p>
        </w:tc>
        <w:tc>
          <w:tcPr>
            <w:tcW w:w="1176" w:type="dxa"/>
          </w:tcPr>
          <w:p w:rsidR="00FD5527" w:rsidRPr="00FD5527" w:rsidRDefault="00FD5527" w:rsidP="00FD5527">
            <w:pPr>
              <w:widowControl w:val="0"/>
              <w:ind w:firstLine="0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Гкал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1 261,40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FD5527" w:rsidRPr="00FD5527" w:rsidRDefault="00FD5527" w:rsidP="00403678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121,</w:t>
            </w:r>
            <w:r w:rsidR="00403678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151 407,72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ЭМУП «ЖКХ»</w:t>
            </w:r>
          </w:p>
        </w:tc>
      </w:tr>
      <w:tr w:rsidR="00FD5527" w:rsidRPr="00FD5527" w:rsidTr="00725957">
        <w:tc>
          <w:tcPr>
            <w:tcW w:w="567" w:type="dxa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04" w:type="dxa"/>
          </w:tcPr>
          <w:p w:rsidR="00FD5527" w:rsidRPr="00FD5527" w:rsidRDefault="00FD5527" w:rsidP="00FD5527">
            <w:pPr>
              <w:widowControl w:val="0"/>
              <w:ind w:firstLine="0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Теплоноситель</w:t>
            </w:r>
          </w:p>
        </w:tc>
        <w:tc>
          <w:tcPr>
            <w:tcW w:w="1176" w:type="dxa"/>
          </w:tcPr>
          <w:p w:rsidR="00FD5527" w:rsidRPr="00FD5527" w:rsidRDefault="00CF404A" w:rsidP="00FD5527">
            <w:pPr>
              <w:widowControl w:val="0"/>
              <w:ind w:firstLine="0"/>
              <w:rPr>
                <w:rFonts w:ascii="Times New Roman" w:eastAsia="Calibri" w:hAnsi="Times New Roman"/>
                <w:bCs/>
                <w:snapToGrid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bCs/>
                <w:snapToGrid w:val="0"/>
                <w:color w:val="auto"/>
                <w:sz w:val="22"/>
                <w:szCs w:val="22"/>
                <w:lang w:eastAsia="ru-RU"/>
              </w:rPr>
              <w:t>Куб.</w:t>
            </w:r>
            <w:r w:rsidR="00FD5527" w:rsidRPr="00FD5527">
              <w:rPr>
                <w:rFonts w:ascii="Times New Roman" w:eastAsia="Calibri" w:hAnsi="Times New Roman"/>
                <w:bCs/>
                <w:snapToGrid w:val="0"/>
                <w:color w:val="auto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33,52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22,8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highlight w:val="yellow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754,44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ЭМУП «ЖКХ»</w:t>
            </w:r>
          </w:p>
        </w:tc>
      </w:tr>
      <w:tr w:rsidR="00FD5527" w:rsidRPr="00FD5527" w:rsidTr="00725957">
        <w:tc>
          <w:tcPr>
            <w:tcW w:w="567" w:type="dxa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904" w:type="dxa"/>
          </w:tcPr>
          <w:p w:rsidR="00FD5527" w:rsidRPr="00FD5527" w:rsidRDefault="00FD5527" w:rsidP="00FD5527">
            <w:pPr>
              <w:widowControl w:val="0"/>
              <w:ind w:firstLine="0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ГВС</w:t>
            </w:r>
          </w:p>
        </w:tc>
        <w:tc>
          <w:tcPr>
            <w:tcW w:w="1176" w:type="dxa"/>
          </w:tcPr>
          <w:p w:rsidR="00FD5527" w:rsidRPr="00FD5527" w:rsidRDefault="00FD5527" w:rsidP="00FD5527">
            <w:pPr>
              <w:widowControl w:val="0"/>
              <w:ind w:firstLine="0"/>
              <w:rPr>
                <w:rFonts w:ascii="Times New Roman" w:eastAsia="Calibri" w:hAnsi="Times New Roman"/>
                <w:bCs/>
                <w:snapToGrid w:val="0"/>
                <w:color w:val="auto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eastAsia="Calibri" w:hAnsi="Times New Roman"/>
                <w:bCs/>
                <w:snapToGrid w:val="0"/>
                <w:color w:val="auto"/>
                <w:sz w:val="22"/>
                <w:szCs w:val="22"/>
                <w:lang w:eastAsia="ru-RU"/>
              </w:rPr>
              <w:t>Гкал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1 261,40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FD5527" w:rsidRPr="00FD5527" w:rsidRDefault="00FD5527" w:rsidP="00403678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1,</w:t>
            </w:r>
            <w:r w:rsidR="00403678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2 024,58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ЭМУП «ЖКХ»</w:t>
            </w:r>
          </w:p>
        </w:tc>
      </w:tr>
      <w:tr w:rsidR="00FD5527" w:rsidRPr="00FD5527" w:rsidTr="00725957">
        <w:trPr>
          <w:trHeight w:val="355"/>
        </w:trPr>
        <w:tc>
          <w:tcPr>
            <w:tcW w:w="567" w:type="dxa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04" w:type="dxa"/>
          </w:tcPr>
          <w:p w:rsidR="00FD5527" w:rsidRPr="00FD5527" w:rsidRDefault="00FD5527" w:rsidP="00FD5527">
            <w:pPr>
              <w:widowControl w:val="0"/>
              <w:ind w:firstLine="0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Холодная вода</w:t>
            </w:r>
          </w:p>
        </w:tc>
        <w:tc>
          <w:tcPr>
            <w:tcW w:w="1176" w:type="dxa"/>
          </w:tcPr>
          <w:p w:rsidR="00FD5527" w:rsidRPr="00FD5527" w:rsidRDefault="00FD5527" w:rsidP="00FD5527">
            <w:pPr>
              <w:widowControl w:val="0"/>
              <w:ind w:firstLine="0"/>
              <w:rPr>
                <w:rFonts w:ascii="Times New Roman" w:hAnsi="Times New Roman"/>
                <w:bCs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eastAsia="Calibri" w:hAnsi="Times New Roman"/>
                <w:bCs/>
                <w:snapToGrid w:val="0"/>
                <w:color w:val="auto"/>
                <w:sz w:val="22"/>
                <w:szCs w:val="22"/>
                <w:lang w:eastAsia="ru-RU"/>
              </w:rPr>
              <w:t>Куб.м.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30,45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63,1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1 873,56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ЭМУП «ЖКХ»</w:t>
            </w:r>
          </w:p>
        </w:tc>
      </w:tr>
      <w:tr w:rsidR="00FD5527" w:rsidRPr="00FD5527" w:rsidTr="00725957">
        <w:trPr>
          <w:trHeight w:val="416"/>
        </w:trPr>
        <w:tc>
          <w:tcPr>
            <w:tcW w:w="567" w:type="dxa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1904" w:type="dxa"/>
          </w:tcPr>
          <w:p w:rsidR="00FD5527" w:rsidRPr="00FD5527" w:rsidRDefault="00FD5527" w:rsidP="00FD5527">
            <w:pPr>
              <w:widowControl w:val="0"/>
              <w:ind w:firstLine="0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Водоотведение</w:t>
            </w:r>
          </w:p>
        </w:tc>
        <w:tc>
          <w:tcPr>
            <w:tcW w:w="1176" w:type="dxa"/>
          </w:tcPr>
          <w:p w:rsidR="00FD5527" w:rsidRPr="00FD5527" w:rsidRDefault="00FD5527" w:rsidP="00FD5527">
            <w:pPr>
              <w:widowControl w:val="0"/>
              <w:ind w:firstLine="0"/>
              <w:rPr>
                <w:rFonts w:ascii="Times New Roman" w:eastAsia="Calibri" w:hAnsi="Times New Roman"/>
                <w:bCs/>
                <w:snapToGrid w:val="0"/>
                <w:color w:val="auto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eastAsia="Calibri" w:hAnsi="Times New Roman"/>
                <w:bCs/>
                <w:snapToGrid w:val="0"/>
                <w:color w:val="auto"/>
                <w:sz w:val="22"/>
                <w:szCs w:val="22"/>
                <w:lang w:eastAsia="ru-RU"/>
              </w:rPr>
              <w:t>Куб.м.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36,23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85,9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highlight w:val="yellow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3 034,85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5527" w:rsidRPr="00FD5527" w:rsidRDefault="00FD552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FD5527">
              <w:rPr>
                <w:rFonts w:ascii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>ЭМУП «ЖКХ»</w:t>
            </w:r>
          </w:p>
        </w:tc>
      </w:tr>
    </w:tbl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val="en-US" w:eastAsia="ru-RU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val="en-US" w:eastAsia="ru-RU"/>
        </w:rPr>
      </w:pPr>
      <w:r w:rsidRPr="00FD5527">
        <w:rPr>
          <w:rFonts w:ascii="Times New Roman" w:hAnsi="Times New Roman"/>
          <w:bCs/>
          <w:color w:val="auto"/>
          <w:kern w:val="24"/>
        </w:rPr>
        <w:t xml:space="preserve">2.3. Характеристика помещений </w:t>
      </w:r>
    </w:p>
    <w:p w:rsidR="00725957" w:rsidRDefault="0072595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tbl>
      <w:tblPr>
        <w:tblpPr w:leftFromText="180" w:rightFromText="180" w:vertAnchor="page" w:horzAnchor="margin" w:tblpY="2401"/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835"/>
        <w:gridCol w:w="1276"/>
        <w:gridCol w:w="1134"/>
        <w:gridCol w:w="3544"/>
      </w:tblGrid>
      <w:tr w:rsidR="007A6CD1" w:rsidRPr="00294A56" w:rsidTr="007A6CD1">
        <w:trPr>
          <w:cantSplit/>
        </w:trPr>
        <w:tc>
          <w:tcPr>
            <w:tcW w:w="564" w:type="dxa"/>
          </w:tcPr>
          <w:p w:rsidR="007A6CD1" w:rsidRPr="00294A56" w:rsidRDefault="007A6CD1" w:rsidP="007A6CD1">
            <w:pPr>
              <w:widowControl w:val="0"/>
              <w:ind w:firstLine="0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94A56"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7A6CD1" w:rsidRPr="00294A56" w:rsidRDefault="007A6CD1" w:rsidP="007A6CD1">
            <w:pPr>
              <w:widowControl w:val="0"/>
              <w:ind w:firstLine="0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94A56"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76" w:type="dxa"/>
          </w:tcPr>
          <w:p w:rsidR="007A6CD1" w:rsidRPr="00294A56" w:rsidRDefault="007A6CD1" w:rsidP="007A6CD1">
            <w:pPr>
              <w:widowControl w:val="0"/>
              <w:ind w:firstLine="0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94A56"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4" w:type="dxa"/>
          </w:tcPr>
          <w:p w:rsidR="007A6CD1" w:rsidRPr="00294A56" w:rsidRDefault="007A6CD1" w:rsidP="007A6CD1">
            <w:pPr>
              <w:widowControl w:val="0"/>
              <w:ind w:firstLine="0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94A56"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3544" w:type="dxa"/>
          </w:tcPr>
          <w:p w:rsidR="007A6CD1" w:rsidRPr="00294A56" w:rsidRDefault="007A6CD1" w:rsidP="007A6CD1">
            <w:pPr>
              <w:widowControl w:val="0"/>
              <w:ind w:firstLine="0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94A56"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Количественная и качественная оценка ограждающих конструкций и инженерных систем, характерные проблемы и недостатки</w:t>
            </w:r>
          </w:p>
        </w:tc>
      </w:tr>
      <w:tr w:rsidR="007A6CD1" w:rsidRPr="00294A56" w:rsidTr="007A6CD1">
        <w:trPr>
          <w:cantSplit/>
        </w:trPr>
        <w:tc>
          <w:tcPr>
            <w:tcW w:w="9353" w:type="dxa"/>
            <w:gridSpan w:val="5"/>
          </w:tcPr>
          <w:p w:rsidR="007A6CD1" w:rsidRPr="00294A56" w:rsidRDefault="007A6CD1" w:rsidP="007A6CD1">
            <w:pPr>
              <w:widowControl w:val="0"/>
              <w:ind w:firstLine="0"/>
              <w:rPr>
                <w:rFonts w:ascii="Times New Roman" w:eastAsia="Calibri" w:hAnsi="Times New Roman"/>
                <w:bCs/>
                <w:color w:val="auto"/>
                <w:lang w:eastAsia="ru-RU"/>
              </w:rPr>
            </w:pPr>
            <w:r w:rsidRPr="00294A56">
              <w:rPr>
                <w:rFonts w:ascii="Times New Roman" w:eastAsia="Calibri" w:hAnsi="Times New Roman"/>
                <w:bCs/>
                <w:color w:val="auto"/>
                <w:lang w:eastAsia="ru-RU"/>
              </w:rPr>
              <w:t>Отдельно стоящие здания (сооружения):</w:t>
            </w:r>
          </w:p>
        </w:tc>
      </w:tr>
      <w:tr w:rsidR="007A6CD1" w:rsidRPr="00294A56" w:rsidTr="007A6CD1">
        <w:trPr>
          <w:cantSplit/>
        </w:trPr>
        <w:tc>
          <w:tcPr>
            <w:tcW w:w="9353" w:type="dxa"/>
            <w:gridSpan w:val="5"/>
          </w:tcPr>
          <w:p w:rsidR="007A6CD1" w:rsidRPr="00294A56" w:rsidRDefault="007A6CD1" w:rsidP="007A6CD1">
            <w:pPr>
              <w:widowControl w:val="0"/>
              <w:ind w:firstLine="0"/>
              <w:rPr>
                <w:rFonts w:ascii="Times New Roman" w:eastAsia="Calibri" w:hAnsi="Times New Roman"/>
                <w:bCs/>
                <w:color w:val="auto"/>
                <w:lang w:eastAsia="ru-RU"/>
              </w:rPr>
            </w:pPr>
            <w:r w:rsidRPr="00294A56">
              <w:rPr>
                <w:rFonts w:ascii="Times New Roman" w:eastAsia="Calibri" w:hAnsi="Times New Roman"/>
                <w:bCs/>
                <w:color w:val="auto"/>
                <w:lang w:eastAsia="ru-RU"/>
              </w:rPr>
              <w:t>Помещения, являющиеся частью иных зданий (сооружений):</w:t>
            </w:r>
          </w:p>
        </w:tc>
      </w:tr>
      <w:tr w:rsidR="007A6CD1" w:rsidRPr="00294A56" w:rsidTr="007A6CD1">
        <w:trPr>
          <w:cantSplit/>
        </w:trPr>
        <w:tc>
          <w:tcPr>
            <w:tcW w:w="564" w:type="dxa"/>
          </w:tcPr>
          <w:p w:rsidR="007A6CD1" w:rsidRPr="00294A56" w:rsidRDefault="007A6CD1" w:rsidP="007A6CD1">
            <w:pPr>
              <w:widowControl w:val="0"/>
              <w:ind w:firstLine="0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ru-RU"/>
              </w:rPr>
            </w:pPr>
            <w:r w:rsidRPr="00294A56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5" w:type="dxa"/>
          </w:tcPr>
          <w:p w:rsidR="007A6CD1" w:rsidRDefault="007A6CD1" w:rsidP="007A6CD1">
            <w:pPr>
              <w:widowControl w:val="0"/>
              <w:ind w:firstLine="0"/>
              <w:jc w:val="left"/>
              <w:rPr>
                <w:rFonts w:ascii="Times New Roman" w:eastAsia="Calibri" w:hAnsi="Times New Roman"/>
                <w:bCs/>
                <w:color w:val="auto"/>
                <w:lang w:eastAsia="ru-RU"/>
              </w:rPr>
            </w:pPr>
            <w:r w:rsidRPr="00294A56">
              <w:rPr>
                <w:rFonts w:ascii="Times New Roman" w:eastAsia="Calibri" w:hAnsi="Times New Roman"/>
                <w:bCs/>
                <w:color w:val="auto"/>
                <w:lang w:eastAsia="ru-RU"/>
              </w:rPr>
              <w:t>Многоквартирный жилой дом (в оперативном управлении с 2009</w:t>
            </w:r>
            <w:r>
              <w:rPr>
                <w:rFonts w:ascii="Times New Roman" w:eastAsia="Calibri" w:hAnsi="Times New Roman"/>
                <w:bCs/>
                <w:color w:val="auto"/>
                <w:lang w:eastAsia="ru-RU"/>
              </w:rPr>
              <w:t xml:space="preserve"> </w:t>
            </w:r>
            <w:r w:rsidRPr="00294A56">
              <w:rPr>
                <w:rFonts w:ascii="Times New Roman" w:eastAsia="Calibri" w:hAnsi="Times New Roman"/>
                <w:bCs/>
                <w:color w:val="auto"/>
                <w:lang w:eastAsia="ru-RU"/>
              </w:rPr>
              <w:t xml:space="preserve">г.), </w:t>
            </w:r>
          </w:p>
          <w:p w:rsidR="007A6CD1" w:rsidRPr="00294A56" w:rsidRDefault="007A6CD1" w:rsidP="007A6CD1">
            <w:pPr>
              <w:widowControl w:val="0"/>
              <w:ind w:firstLine="0"/>
              <w:jc w:val="left"/>
              <w:rPr>
                <w:rFonts w:ascii="Times New Roman" w:eastAsia="Calibri" w:hAnsi="Times New Roman"/>
                <w:bCs/>
                <w:color w:val="auto"/>
                <w:lang w:eastAsia="ru-RU"/>
              </w:rPr>
            </w:pPr>
            <w:r w:rsidRPr="00294A56">
              <w:rPr>
                <w:rFonts w:ascii="Times New Roman" w:eastAsia="Calibri" w:hAnsi="Times New Roman"/>
                <w:bCs/>
                <w:color w:val="auto"/>
                <w:lang w:eastAsia="ru-RU"/>
              </w:rPr>
              <w:t>ул. Маяковского, д. 3</w:t>
            </w:r>
          </w:p>
        </w:tc>
        <w:tc>
          <w:tcPr>
            <w:tcW w:w="1276" w:type="dxa"/>
            <w:shd w:val="clear" w:color="auto" w:fill="FFFFFF"/>
          </w:tcPr>
          <w:p w:rsidR="007A6CD1" w:rsidRPr="00294A56" w:rsidRDefault="007A6CD1" w:rsidP="007A6CD1">
            <w:pPr>
              <w:widowControl w:val="0"/>
              <w:ind w:firstLine="0"/>
              <w:jc w:val="center"/>
              <w:rPr>
                <w:rFonts w:ascii="Times New Roman" w:eastAsia="Calibri" w:hAnsi="Times New Roman"/>
                <w:bCs/>
                <w:color w:val="auto"/>
                <w:lang w:eastAsia="ru-RU"/>
              </w:rPr>
            </w:pPr>
            <w:r w:rsidRPr="00294A56">
              <w:rPr>
                <w:rFonts w:ascii="Times New Roman" w:eastAsia="Calibri" w:hAnsi="Times New Roman"/>
                <w:bCs/>
                <w:color w:val="auto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FFFFFF"/>
          </w:tcPr>
          <w:p w:rsidR="007A6CD1" w:rsidRPr="00294A56" w:rsidRDefault="007A6CD1" w:rsidP="007A6CD1">
            <w:pPr>
              <w:widowControl w:val="0"/>
              <w:ind w:firstLine="0"/>
              <w:jc w:val="center"/>
              <w:rPr>
                <w:rFonts w:ascii="Times New Roman" w:eastAsia="Calibri" w:hAnsi="Times New Roman"/>
                <w:bCs/>
                <w:color w:val="auto"/>
                <w:lang w:eastAsia="ru-RU"/>
              </w:rPr>
            </w:pPr>
            <w:r w:rsidRPr="00294A56">
              <w:rPr>
                <w:rFonts w:ascii="Times New Roman" w:eastAsia="Calibri" w:hAnsi="Times New Roman"/>
                <w:bCs/>
                <w:color w:val="auto"/>
                <w:lang w:eastAsia="ru-RU"/>
              </w:rPr>
              <w:t>344,2</w:t>
            </w:r>
          </w:p>
        </w:tc>
        <w:tc>
          <w:tcPr>
            <w:tcW w:w="3544" w:type="dxa"/>
            <w:shd w:val="clear" w:color="auto" w:fill="FFFFFF" w:themeFill="background1"/>
          </w:tcPr>
          <w:p w:rsidR="007A6CD1" w:rsidRPr="00294A56" w:rsidRDefault="007A6CD1" w:rsidP="007A6CD1">
            <w:pPr>
              <w:widowControl w:val="0"/>
              <w:ind w:firstLine="0"/>
              <w:rPr>
                <w:rFonts w:ascii="Times New Roman" w:eastAsia="Calibri" w:hAnsi="Times New Roman"/>
                <w:bCs/>
                <w:color w:val="auto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auto"/>
                <w:lang w:eastAsia="ru-RU"/>
              </w:rPr>
              <w:t>Установлены деревянные оконные и дверные проемы, имеющие плохую теплоизоляцию.</w:t>
            </w:r>
          </w:p>
        </w:tc>
      </w:tr>
      <w:tr w:rsidR="007A6CD1" w:rsidRPr="00294A56" w:rsidTr="007A6CD1">
        <w:trPr>
          <w:cantSplit/>
        </w:trPr>
        <w:tc>
          <w:tcPr>
            <w:tcW w:w="564" w:type="dxa"/>
          </w:tcPr>
          <w:p w:rsidR="007A6CD1" w:rsidRPr="00294A56" w:rsidRDefault="007A6CD1" w:rsidP="007A6CD1">
            <w:pPr>
              <w:widowControl w:val="0"/>
              <w:ind w:firstLine="0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ru-RU"/>
              </w:rPr>
            </w:pPr>
            <w:r w:rsidRPr="00294A56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35" w:type="dxa"/>
          </w:tcPr>
          <w:p w:rsidR="007A6CD1" w:rsidRDefault="007A6CD1" w:rsidP="007A6CD1">
            <w:pPr>
              <w:widowControl w:val="0"/>
              <w:ind w:firstLine="0"/>
              <w:jc w:val="left"/>
              <w:rPr>
                <w:rFonts w:ascii="Times New Roman" w:eastAsia="Calibri" w:hAnsi="Times New Roman"/>
                <w:bCs/>
                <w:color w:val="auto"/>
                <w:lang w:eastAsia="ru-RU"/>
              </w:rPr>
            </w:pPr>
            <w:r w:rsidRPr="00294A56">
              <w:rPr>
                <w:rFonts w:ascii="Times New Roman" w:eastAsia="Calibri" w:hAnsi="Times New Roman"/>
                <w:bCs/>
                <w:color w:val="auto"/>
                <w:lang w:eastAsia="ru-RU"/>
              </w:rPr>
              <w:t>Многоквартирный жилой дом (в оперативном управлении с 2011</w:t>
            </w:r>
            <w:r>
              <w:rPr>
                <w:rFonts w:ascii="Times New Roman" w:eastAsia="Calibri" w:hAnsi="Times New Roman"/>
                <w:bCs/>
                <w:color w:val="auto"/>
                <w:lang w:eastAsia="ru-RU"/>
              </w:rPr>
              <w:t xml:space="preserve"> </w:t>
            </w:r>
            <w:r w:rsidRPr="00294A56">
              <w:rPr>
                <w:rFonts w:ascii="Times New Roman" w:eastAsia="Calibri" w:hAnsi="Times New Roman"/>
                <w:bCs/>
                <w:color w:val="auto"/>
                <w:lang w:eastAsia="ru-RU"/>
              </w:rPr>
              <w:t xml:space="preserve">г.), </w:t>
            </w:r>
          </w:p>
          <w:p w:rsidR="007A6CD1" w:rsidRPr="00294A56" w:rsidRDefault="007A6CD1" w:rsidP="007A6CD1">
            <w:pPr>
              <w:widowControl w:val="0"/>
              <w:ind w:firstLine="0"/>
              <w:jc w:val="left"/>
              <w:rPr>
                <w:rFonts w:ascii="Times New Roman" w:eastAsia="Calibri" w:hAnsi="Times New Roman"/>
                <w:bCs/>
                <w:color w:val="auto"/>
                <w:lang w:eastAsia="ru-RU"/>
              </w:rPr>
            </w:pPr>
            <w:r w:rsidRPr="00294A56">
              <w:rPr>
                <w:rFonts w:ascii="Times New Roman" w:eastAsia="Calibri" w:hAnsi="Times New Roman"/>
                <w:bCs/>
                <w:color w:val="auto"/>
                <w:lang w:eastAsia="ru-RU"/>
              </w:rPr>
              <w:t>пр. Бумажников, д. 36</w:t>
            </w:r>
          </w:p>
        </w:tc>
        <w:tc>
          <w:tcPr>
            <w:tcW w:w="1276" w:type="dxa"/>
            <w:shd w:val="clear" w:color="auto" w:fill="FFFFFF"/>
          </w:tcPr>
          <w:p w:rsidR="007A6CD1" w:rsidRPr="00294A56" w:rsidRDefault="007A6CD1" w:rsidP="007A6CD1">
            <w:pPr>
              <w:widowControl w:val="0"/>
              <w:ind w:firstLine="0"/>
              <w:jc w:val="center"/>
              <w:rPr>
                <w:rFonts w:ascii="Times New Roman" w:eastAsia="Calibri" w:hAnsi="Times New Roman"/>
                <w:bCs/>
                <w:color w:val="auto"/>
                <w:lang w:eastAsia="ru-RU"/>
              </w:rPr>
            </w:pPr>
            <w:r w:rsidRPr="00294A56">
              <w:rPr>
                <w:rFonts w:ascii="Times New Roman" w:eastAsia="Calibri" w:hAnsi="Times New Roman"/>
                <w:bCs/>
                <w:color w:val="auto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FFFFFF"/>
          </w:tcPr>
          <w:p w:rsidR="007A6CD1" w:rsidRPr="00294A56" w:rsidRDefault="007A6CD1" w:rsidP="007A6CD1">
            <w:pPr>
              <w:widowControl w:val="0"/>
              <w:ind w:firstLine="0"/>
              <w:jc w:val="center"/>
              <w:rPr>
                <w:rFonts w:ascii="Times New Roman" w:eastAsia="Calibri" w:hAnsi="Times New Roman"/>
                <w:bCs/>
                <w:color w:val="auto"/>
                <w:lang w:eastAsia="ru-RU"/>
              </w:rPr>
            </w:pPr>
            <w:r w:rsidRPr="00294A56">
              <w:rPr>
                <w:rFonts w:ascii="Times New Roman" w:eastAsia="Calibri" w:hAnsi="Times New Roman"/>
                <w:bCs/>
                <w:color w:val="auto"/>
                <w:lang w:eastAsia="ru-RU"/>
              </w:rPr>
              <w:t>106,2</w:t>
            </w:r>
          </w:p>
        </w:tc>
        <w:tc>
          <w:tcPr>
            <w:tcW w:w="3544" w:type="dxa"/>
            <w:shd w:val="clear" w:color="auto" w:fill="FFFFFF" w:themeFill="background1"/>
          </w:tcPr>
          <w:p w:rsidR="007A6CD1" w:rsidRPr="00294A56" w:rsidRDefault="007A6CD1" w:rsidP="007A6CD1">
            <w:pPr>
              <w:widowControl w:val="0"/>
              <w:ind w:firstLine="0"/>
              <w:rPr>
                <w:rFonts w:ascii="Times New Roman" w:eastAsia="Calibri" w:hAnsi="Times New Roman"/>
                <w:bCs/>
                <w:color w:val="auto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auto"/>
                <w:lang w:eastAsia="ru-RU"/>
              </w:rPr>
              <w:t>Установлены светильники с люминесцентными лампами</w:t>
            </w:r>
          </w:p>
        </w:tc>
      </w:tr>
    </w:tbl>
    <w:p w:rsidR="007A6CD1" w:rsidRDefault="007A6CD1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72595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  <w:r>
        <w:rPr>
          <w:rFonts w:ascii="Times New Roman" w:hAnsi="Times New Roman"/>
          <w:bCs/>
          <w:color w:val="auto"/>
          <w:lang w:eastAsia="ru-RU"/>
        </w:rPr>
        <w:t xml:space="preserve">2.4. Характеристика оборудования </w:t>
      </w:r>
    </w:p>
    <w:p w:rsidR="00344994" w:rsidRDefault="00344994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698"/>
        <w:gridCol w:w="1286"/>
        <w:gridCol w:w="1518"/>
        <w:gridCol w:w="1581"/>
        <w:gridCol w:w="1505"/>
      </w:tblGrid>
      <w:tr w:rsidR="00725957" w:rsidTr="00725957">
        <w:tc>
          <w:tcPr>
            <w:tcW w:w="756" w:type="dxa"/>
            <w:vAlign w:val="center"/>
          </w:tcPr>
          <w:p w:rsidR="00725957" w:rsidRPr="00725957" w:rsidRDefault="00725957" w:rsidP="0072595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595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8" w:type="dxa"/>
            <w:vAlign w:val="center"/>
          </w:tcPr>
          <w:p w:rsidR="00725957" w:rsidRPr="00725957" w:rsidRDefault="00725957" w:rsidP="0072595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595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(по видам, типам и моделям)</w:t>
            </w:r>
          </w:p>
        </w:tc>
        <w:tc>
          <w:tcPr>
            <w:tcW w:w="1286" w:type="dxa"/>
            <w:vAlign w:val="center"/>
          </w:tcPr>
          <w:p w:rsidR="00725957" w:rsidRPr="00725957" w:rsidRDefault="00725957" w:rsidP="0072595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595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Количество единиц</w:t>
            </w:r>
          </w:p>
        </w:tc>
        <w:tc>
          <w:tcPr>
            <w:tcW w:w="1518" w:type="dxa"/>
            <w:vAlign w:val="center"/>
          </w:tcPr>
          <w:p w:rsidR="00725957" w:rsidRPr="00725957" w:rsidRDefault="00725957" w:rsidP="0072595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595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Мощность. </w:t>
            </w:r>
            <w:proofErr w:type="spellStart"/>
            <w:r w:rsidRPr="0072595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кВТ</w:t>
            </w:r>
            <w:proofErr w:type="spellEnd"/>
          </w:p>
        </w:tc>
        <w:tc>
          <w:tcPr>
            <w:tcW w:w="1581" w:type="dxa"/>
            <w:vAlign w:val="center"/>
          </w:tcPr>
          <w:p w:rsidR="00725957" w:rsidRPr="00725957" w:rsidRDefault="00725957" w:rsidP="0072595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595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Годовой коэффициент использования</w:t>
            </w:r>
          </w:p>
        </w:tc>
        <w:tc>
          <w:tcPr>
            <w:tcW w:w="1505" w:type="dxa"/>
            <w:vAlign w:val="center"/>
          </w:tcPr>
          <w:p w:rsidR="00725957" w:rsidRPr="00725957" w:rsidRDefault="00725957" w:rsidP="0072595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595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Год выпуска, состояние</w:t>
            </w:r>
          </w:p>
        </w:tc>
      </w:tr>
      <w:tr w:rsidR="00725957" w:rsidTr="00725957">
        <w:tc>
          <w:tcPr>
            <w:tcW w:w="756" w:type="dxa"/>
          </w:tcPr>
          <w:p w:rsidR="00725957" w:rsidRDefault="0072595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1.</w:t>
            </w:r>
          </w:p>
        </w:tc>
        <w:tc>
          <w:tcPr>
            <w:tcW w:w="8588" w:type="dxa"/>
            <w:gridSpan w:val="5"/>
          </w:tcPr>
          <w:p w:rsidR="00725957" w:rsidRDefault="0072595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Потребители электрической энергии:</w:t>
            </w:r>
          </w:p>
        </w:tc>
      </w:tr>
      <w:tr w:rsidR="00725957" w:rsidTr="00725957">
        <w:tc>
          <w:tcPr>
            <w:tcW w:w="756" w:type="dxa"/>
          </w:tcPr>
          <w:p w:rsidR="00725957" w:rsidRDefault="0072595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1.1.</w:t>
            </w:r>
          </w:p>
        </w:tc>
        <w:tc>
          <w:tcPr>
            <w:tcW w:w="8588" w:type="dxa"/>
            <w:gridSpan w:val="5"/>
          </w:tcPr>
          <w:p w:rsidR="00725957" w:rsidRDefault="0072595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Технологическое оборудование:</w:t>
            </w:r>
          </w:p>
        </w:tc>
      </w:tr>
      <w:tr w:rsidR="00725957" w:rsidTr="00E726A5">
        <w:tc>
          <w:tcPr>
            <w:tcW w:w="756" w:type="dxa"/>
          </w:tcPr>
          <w:p w:rsidR="00725957" w:rsidRDefault="0072595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1.1.1.</w:t>
            </w:r>
          </w:p>
        </w:tc>
        <w:tc>
          <w:tcPr>
            <w:tcW w:w="2698" w:type="dxa"/>
          </w:tcPr>
          <w:p w:rsidR="00725957" w:rsidRDefault="00725957" w:rsidP="00DA1078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Ко</w:t>
            </w:r>
            <w:r w:rsidR="00DA1078">
              <w:rPr>
                <w:rFonts w:ascii="Times New Roman" w:hAnsi="Times New Roman"/>
                <w:bCs/>
                <w:color w:val="auto"/>
                <w:lang w:eastAsia="ru-RU"/>
              </w:rPr>
              <w:t>м</w:t>
            </w:r>
            <w:r>
              <w:rPr>
                <w:rFonts w:ascii="Times New Roman" w:hAnsi="Times New Roman"/>
                <w:bCs/>
                <w:color w:val="auto"/>
                <w:lang w:eastAsia="ru-RU"/>
              </w:rPr>
              <w:t>пьютеры и периферийные устройства</w:t>
            </w:r>
          </w:p>
        </w:tc>
        <w:tc>
          <w:tcPr>
            <w:tcW w:w="1286" w:type="dxa"/>
            <w:vAlign w:val="center"/>
          </w:tcPr>
          <w:p w:rsidR="00725957" w:rsidRDefault="00E726A5" w:rsidP="00E726A5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12</w:t>
            </w:r>
          </w:p>
        </w:tc>
        <w:tc>
          <w:tcPr>
            <w:tcW w:w="1518" w:type="dxa"/>
            <w:vAlign w:val="center"/>
          </w:tcPr>
          <w:p w:rsidR="00725957" w:rsidRDefault="00867A0B" w:rsidP="00E726A5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0,6-1,5</w:t>
            </w:r>
          </w:p>
        </w:tc>
        <w:tc>
          <w:tcPr>
            <w:tcW w:w="1581" w:type="dxa"/>
            <w:vAlign w:val="center"/>
          </w:tcPr>
          <w:p w:rsidR="00725957" w:rsidRDefault="00D87BD5" w:rsidP="00E726A5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70</w:t>
            </w:r>
          </w:p>
        </w:tc>
        <w:tc>
          <w:tcPr>
            <w:tcW w:w="1505" w:type="dxa"/>
            <w:vAlign w:val="center"/>
          </w:tcPr>
          <w:p w:rsidR="00725957" w:rsidRDefault="00B41577" w:rsidP="00B4157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2005-2019</w:t>
            </w:r>
          </w:p>
        </w:tc>
      </w:tr>
      <w:tr w:rsidR="00725957" w:rsidTr="00725957">
        <w:tc>
          <w:tcPr>
            <w:tcW w:w="756" w:type="dxa"/>
          </w:tcPr>
          <w:p w:rsidR="00725957" w:rsidRDefault="0072595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1.1.2.</w:t>
            </w:r>
          </w:p>
        </w:tc>
        <w:tc>
          <w:tcPr>
            <w:tcW w:w="2698" w:type="dxa"/>
          </w:tcPr>
          <w:p w:rsidR="00725957" w:rsidRDefault="00725957" w:rsidP="00725957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Офисная техника</w:t>
            </w:r>
          </w:p>
        </w:tc>
        <w:tc>
          <w:tcPr>
            <w:tcW w:w="1286" w:type="dxa"/>
          </w:tcPr>
          <w:p w:rsidR="00725957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8</w:t>
            </w:r>
          </w:p>
        </w:tc>
        <w:tc>
          <w:tcPr>
            <w:tcW w:w="1518" w:type="dxa"/>
          </w:tcPr>
          <w:p w:rsidR="00725957" w:rsidRDefault="00892C29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0,6</w:t>
            </w:r>
          </w:p>
        </w:tc>
        <w:tc>
          <w:tcPr>
            <w:tcW w:w="1581" w:type="dxa"/>
          </w:tcPr>
          <w:p w:rsidR="00725957" w:rsidRDefault="00D87BD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70</w:t>
            </w:r>
          </w:p>
        </w:tc>
        <w:tc>
          <w:tcPr>
            <w:tcW w:w="1505" w:type="dxa"/>
          </w:tcPr>
          <w:p w:rsidR="00725957" w:rsidRDefault="00B4157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2007-2011</w:t>
            </w:r>
          </w:p>
        </w:tc>
      </w:tr>
      <w:tr w:rsidR="00725957" w:rsidTr="00725957">
        <w:tc>
          <w:tcPr>
            <w:tcW w:w="756" w:type="dxa"/>
          </w:tcPr>
          <w:p w:rsidR="00725957" w:rsidRDefault="0072595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1.2.</w:t>
            </w:r>
          </w:p>
        </w:tc>
        <w:tc>
          <w:tcPr>
            <w:tcW w:w="8588" w:type="dxa"/>
            <w:gridSpan w:val="5"/>
          </w:tcPr>
          <w:p w:rsidR="00725957" w:rsidRDefault="00725957" w:rsidP="00E726A5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Осветительные приборы:</w:t>
            </w:r>
          </w:p>
        </w:tc>
      </w:tr>
      <w:tr w:rsidR="00E726A5" w:rsidTr="0052580D">
        <w:tc>
          <w:tcPr>
            <w:tcW w:w="756" w:type="dxa"/>
          </w:tcPr>
          <w:p w:rsidR="00E726A5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1.2.1.</w:t>
            </w:r>
          </w:p>
        </w:tc>
        <w:tc>
          <w:tcPr>
            <w:tcW w:w="8588" w:type="dxa"/>
            <w:gridSpan w:val="5"/>
          </w:tcPr>
          <w:p w:rsidR="00E726A5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Лампы внутреннего освещения:</w:t>
            </w:r>
          </w:p>
        </w:tc>
      </w:tr>
      <w:tr w:rsidR="00725957" w:rsidTr="00725957">
        <w:tc>
          <w:tcPr>
            <w:tcW w:w="756" w:type="dxa"/>
          </w:tcPr>
          <w:p w:rsidR="00725957" w:rsidRDefault="0072595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</w:p>
        </w:tc>
        <w:tc>
          <w:tcPr>
            <w:tcW w:w="2698" w:type="dxa"/>
          </w:tcPr>
          <w:p w:rsidR="00725957" w:rsidRDefault="00E726A5" w:rsidP="00E726A5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Люминесцентные</w:t>
            </w:r>
          </w:p>
        </w:tc>
        <w:tc>
          <w:tcPr>
            <w:tcW w:w="1286" w:type="dxa"/>
          </w:tcPr>
          <w:p w:rsidR="00725957" w:rsidRDefault="00F75C0B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44</w:t>
            </w:r>
          </w:p>
        </w:tc>
        <w:tc>
          <w:tcPr>
            <w:tcW w:w="1518" w:type="dxa"/>
          </w:tcPr>
          <w:p w:rsidR="00725957" w:rsidRDefault="00454DAE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0,01</w:t>
            </w:r>
          </w:p>
        </w:tc>
        <w:tc>
          <w:tcPr>
            <w:tcW w:w="1581" w:type="dxa"/>
          </w:tcPr>
          <w:p w:rsidR="00725957" w:rsidRDefault="00454DAE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9</w:t>
            </w:r>
            <w:r w:rsidR="00D87BD5">
              <w:rPr>
                <w:rFonts w:ascii="Times New Roman" w:hAnsi="Times New Roman"/>
                <w:bCs/>
                <w:color w:val="auto"/>
                <w:lang w:eastAsia="ru-RU"/>
              </w:rPr>
              <w:t>0</w:t>
            </w:r>
          </w:p>
        </w:tc>
        <w:tc>
          <w:tcPr>
            <w:tcW w:w="1505" w:type="dxa"/>
          </w:tcPr>
          <w:p w:rsidR="00725957" w:rsidRDefault="00F75C0B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-</w:t>
            </w:r>
          </w:p>
        </w:tc>
      </w:tr>
      <w:tr w:rsidR="00725957" w:rsidTr="00725957">
        <w:tc>
          <w:tcPr>
            <w:tcW w:w="756" w:type="dxa"/>
          </w:tcPr>
          <w:p w:rsidR="00725957" w:rsidRDefault="0072595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</w:p>
        </w:tc>
        <w:tc>
          <w:tcPr>
            <w:tcW w:w="2698" w:type="dxa"/>
          </w:tcPr>
          <w:p w:rsidR="00725957" w:rsidRDefault="00E726A5" w:rsidP="00E726A5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Энергосберегающие</w:t>
            </w:r>
          </w:p>
        </w:tc>
        <w:tc>
          <w:tcPr>
            <w:tcW w:w="1286" w:type="dxa"/>
          </w:tcPr>
          <w:p w:rsidR="00725957" w:rsidRDefault="00454DAE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23</w:t>
            </w:r>
            <w:r w:rsidR="00F75C0B">
              <w:rPr>
                <w:rFonts w:ascii="Times New Roman" w:hAnsi="Times New Roman"/>
                <w:bCs/>
                <w:color w:val="auto"/>
                <w:lang w:eastAsia="ru-RU"/>
              </w:rPr>
              <w:t>6</w:t>
            </w:r>
          </w:p>
        </w:tc>
        <w:tc>
          <w:tcPr>
            <w:tcW w:w="1518" w:type="dxa"/>
          </w:tcPr>
          <w:p w:rsidR="00725957" w:rsidRDefault="00454DAE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0,004</w:t>
            </w:r>
          </w:p>
        </w:tc>
        <w:tc>
          <w:tcPr>
            <w:tcW w:w="1581" w:type="dxa"/>
          </w:tcPr>
          <w:p w:rsidR="00725957" w:rsidRDefault="00454DAE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9</w:t>
            </w:r>
            <w:r w:rsidR="00D87BD5">
              <w:rPr>
                <w:rFonts w:ascii="Times New Roman" w:hAnsi="Times New Roman"/>
                <w:bCs/>
                <w:color w:val="auto"/>
                <w:lang w:eastAsia="ru-RU"/>
              </w:rPr>
              <w:t>0</w:t>
            </w:r>
          </w:p>
        </w:tc>
        <w:tc>
          <w:tcPr>
            <w:tcW w:w="1505" w:type="dxa"/>
          </w:tcPr>
          <w:p w:rsidR="00725957" w:rsidRDefault="00F75C0B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-</w:t>
            </w:r>
          </w:p>
        </w:tc>
      </w:tr>
      <w:tr w:rsidR="00E726A5" w:rsidTr="0052580D">
        <w:tc>
          <w:tcPr>
            <w:tcW w:w="756" w:type="dxa"/>
          </w:tcPr>
          <w:p w:rsidR="00E726A5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1.2.2.</w:t>
            </w:r>
          </w:p>
        </w:tc>
        <w:tc>
          <w:tcPr>
            <w:tcW w:w="8588" w:type="dxa"/>
            <w:gridSpan w:val="5"/>
          </w:tcPr>
          <w:p w:rsidR="00E726A5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Лампы уличного освещения:</w:t>
            </w:r>
          </w:p>
        </w:tc>
      </w:tr>
      <w:tr w:rsidR="00725957" w:rsidTr="00725957">
        <w:tc>
          <w:tcPr>
            <w:tcW w:w="756" w:type="dxa"/>
          </w:tcPr>
          <w:p w:rsidR="00725957" w:rsidRDefault="0072595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</w:p>
        </w:tc>
        <w:tc>
          <w:tcPr>
            <w:tcW w:w="2698" w:type="dxa"/>
          </w:tcPr>
          <w:p w:rsidR="00725957" w:rsidRDefault="00454DAE" w:rsidP="00E726A5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Энергосберегающие</w:t>
            </w:r>
          </w:p>
        </w:tc>
        <w:tc>
          <w:tcPr>
            <w:tcW w:w="1286" w:type="dxa"/>
          </w:tcPr>
          <w:p w:rsidR="00725957" w:rsidRDefault="00F75C0B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9</w:t>
            </w:r>
          </w:p>
        </w:tc>
        <w:tc>
          <w:tcPr>
            <w:tcW w:w="1518" w:type="dxa"/>
          </w:tcPr>
          <w:p w:rsidR="00725957" w:rsidRDefault="00454DAE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0,004</w:t>
            </w:r>
          </w:p>
        </w:tc>
        <w:tc>
          <w:tcPr>
            <w:tcW w:w="1581" w:type="dxa"/>
          </w:tcPr>
          <w:p w:rsidR="00725957" w:rsidRDefault="00D87BD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80</w:t>
            </w:r>
          </w:p>
        </w:tc>
        <w:tc>
          <w:tcPr>
            <w:tcW w:w="1505" w:type="dxa"/>
          </w:tcPr>
          <w:p w:rsidR="00725957" w:rsidRDefault="00F75C0B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-</w:t>
            </w:r>
          </w:p>
        </w:tc>
      </w:tr>
      <w:tr w:rsidR="00725957" w:rsidTr="00725957">
        <w:tc>
          <w:tcPr>
            <w:tcW w:w="756" w:type="dxa"/>
          </w:tcPr>
          <w:p w:rsidR="00725957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1.3.</w:t>
            </w:r>
          </w:p>
        </w:tc>
        <w:tc>
          <w:tcPr>
            <w:tcW w:w="2698" w:type="dxa"/>
          </w:tcPr>
          <w:p w:rsidR="00725957" w:rsidRDefault="00E726A5" w:rsidP="00E726A5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Бытовые приборы</w:t>
            </w:r>
          </w:p>
        </w:tc>
        <w:tc>
          <w:tcPr>
            <w:tcW w:w="1286" w:type="dxa"/>
          </w:tcPr>
          <w:p w:rsidR="00725957" w:rsidRDefault="00B41577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8</w:t>
            </w:r>
          </w:p>
        </w:tc>
        <w:tc>
          <w:tcPr>
            <w:tcW w:w="1518" w:type="dxa"/>
          </w:tcPr>
          <w:p w:rsidR="00725957" w:rsidRDefault="00867A0B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2</w:t>
            </w:r>
            <w:r w:rsidR="00454DAE">
              <w:rPr>
                <w:rFonts w:ascii="Times New Roman" w:hAnsi="Times New Roman"/>
                <w:bCs/>
                <w:color w:val="auto"/>
                <w:lang w:eastAsia="ru-RU"/>
              </w:rPr>
              <w:t>,5</w:t>
            </w:r>
            <w:r>
              <w:rPr>
                <w:rFonts w:ascii="Times New Roman" w:hAnsi="Times New Roman"/>
                <w:bCs/>
                <w:color w:val="auto"/>
                <w:lang w:eastAsia="ru-RU"/>
              </w:rPr>
              <w:t>-15,0</w:t>
            </w:r>
          </w:p>
        </w:tc>
        <w:tc>
          <w:tcPr>
            <w:tcW w:w="1581" w:type="dxa"/>
          </w:tcPr>
          <w:p w:rsidR="00725957" w:rsidRDefault="00D87BD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50</w:t>
            </w:r>
          </w:p>
        </w:tc>
        <w:tc>
          <w:tcPr>
            <w:tcW w:w="1505" w:type="dxa"/>
          </w:tcPr>
          <w:p w:rsidR="00725957" w:rsidRDefault="00F75C0B" w:rsidP="00B4157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201</w:t>
            </w:r>
            <w:r w:rsidR="00B41577">
              <w:rPr>
                <w:rFonts w:ascii="Times New Roman" w:hAnsi="Times New Roman"/>
                <w:bCs/>
                <w:color w:val="auto"/>
                <w:lang w:eastAsia="ru-RU"/>
              </w:rPr>
              <w:t>1-2015</w:t>
            </w:r>
          </w:p>
        </w:tc>
      </w:tr>
      <w:tr w:rsidR="00E726A5" w:rsidTr="00E726A5">
        <w:tc>
          <w:tcPr>
            <w:tcW w:w="756" w:type="dxa"/>
          </w:tcPr>
          <w:p w:rsidR="00E726A5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1.4.</w:t>
            </w:r>
          </w:p>
        </w:tc>
        <w:tc>
          <w:tcPr>
            <w:tcW w:w="2698" w:type="dxa"/>
          </w:tcPr>
          <w:p w:rsidR="00E726A5" w:rsidRDefault="00E726A5" w:rsidP="00E726A5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Нагревательные приборы</w:t>
            </w:r>
          </w:p>
        </w:tc>
        <w:tc>
          <w:tcPr>
            <w:tcW w:w="1286" w:type="dxa"/>
            <w:vAlign w:val="center"/>
          </w:tcPr>
          <w:p w:rsidR="00E726A5" w:rsidRDefault="00E726A5" w:rsidP="00E726A5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3</w:t>
            </w:r>
          </w:p>
        </w:tc>
        <w:tc>
          <w:tcPr>
            <w:tcW w:w="1518" w:type="dxa"/>
            <w:vAlign w:val="center"/>
          </w:tcPr>
          <w:p w:rsidR="00E726A5" w:rsidRDefault="00454DAE" w:rsidP="00E726A5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20,0</w:t>
            </w:r>
          </w:p>
        </w:tc>
        <w:tc>
          <w:tcPr>
            <w:tcW w:w="1581" w:type="dxa"/>
            <w:vAlign w:val="center"/>
          </w:tcPr>
          <w:p w:rsidR="00E726A5" w:rsidRDefault="00B41577" w:rsidP="00E726A5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5</w:t>
            </w:r>
          </w:p>
        </w:tc>
        <w:tc>
          <w:tcPr>
            <w:tcW w:w="1505" w:type="dxa"/>
            <w:vAlign w:val="center"/>
          </w:tcPr>
          <w:p w:rsidR="00E726A5" w:rsidRDefault="00B41577" w:rsidP="00E726A5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auto"/>
                <w:lang w:eastAsia="ru-RU"/>
              </w:rPr>
              <w:t>008</w:t>
            </w:r>
          </w:p>
        </w:tc>
      </w:tr>
      <w:tr w:rsidR="00E726A5" w:rsidTr="0052580D">
        <w:tc>
          <w:tcPr>
            <w:tcW w:w="756" w:type="dxa"/>
          </w:tcPr>
          <w:p w:rsidR="00E726A5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2.</w:t>
            </w:r>
          </w:p>
        </w:tc>
        <w:tc>
          <w:tcPr>
            <w:tcW w:w="8588" w:type="dxa"/>
            <w:gridSpan w:val="5"/>
          </w:tcPr>
          <w:p w:rsidR="00E726A5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Приборы учета энергетических ресурсов:</w:t>
            </w:r>
          </w:p>
        </w:tc>
      </w:tr>
      <w:tr w:rsidR="00E726A5" w:rsidTr="00725957">
        <w:tc>
          <w:tcPr>
            <w:tcW w:w="756" w:type="dxa"/>
          </w:tcPr>
          <w:p w:rsidR="00E726A5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2.1.</w:t>
            </w:r>
          </w:p>
        </w:tc>
        <w:tc>
          <w:tcPr>
            <w:tcW w:w="2698" w:type="dxa"/>
          </w:tcPr>
          <w:p w:rsidR="00E726A5" w:rsidRDefault="00E726A5" w:rsidP="00E726A5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Электрическая энергия</w:t>
            </w:r>
          </w:p>
        </w:tc>
        <w:tc>
          <w:tcPr>
            <w:tcW w:w="1286" w:type="dxa"/>
          </w:tcPr>
          <w:p w:rsidR="00E726A5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1518" w:type="dxa"/>
          </w:tcPr>
          <w:p w:rsidR="00E726A5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</w:p>
        </w:tc>
        <w:tc>
          <w:tcPr>
            <w:tcW w:w="1581" w:type="dxa"/>
          </w:tcPr>
          <w:p w:rsidR="00E726A5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100</w:t>
            </w:r>
          </w:p>
        </w:tc>
        <w:tc>
          <w:tcPr>
            <w:tcW w:w="1505" w:type="dxa"/>
          </w:tcPr>
          <w:p w:rsidR="00E726A5" w:rsidRDefault="00892C29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2011</w:t>
            </w:r>
          </w:p>
        </w:tc>
      </w:tr>
      <w:tr w:rsidR="00E726A5" w:rsidTr="00725957">
        <w:tc>
          <w:tcPr>
            <w:tcW w:w="756" w:type="dxa"/>
          </w:tcPr>
          <w:p w:rsidR="00E726A5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2.2.</w:t>
            </w:r>
          </w:p>
        </w:tc>
        <w:tc>
          <w:tcPr>
            <w:tcW w:w="2698" w:type="dxa"/>
          </w:tcPr>
          <w:p w:rsidR="00E726A5" w:rsidRDefault="00E726A5" w:rsidP="00E726A5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Вода</w:t>
            </w:r>
          </w:p>
        </w:tc>
        <w:tc>
          <w:tcPr>
            <w:tcW w:w="1286" w:type="dxa"/>
          </w:tcPr>
          <w:p w:rsidR="00E726A5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7</w:t>
            </w:r>
          </w:p>
        </w:tc>
        <w:tc>
          <w:tcPr>
            <w:tcW w:w="1518" w:type="dxa"/>
          </w:tcPr>
          <w:p w:rsidR="00E726A5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</w:p>
        </w:tc>
        <w:tc>
          <w:tcPr>
            <w:tcW w:w="1581" w:type="dxa"/>
          </w:tcPr>
          <w:p w:rsidR="00E726A5" w:rsidRDefault="00E726A5" w:rsidP="00FD552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100</w:t>
            </w:r>
          </w:p>
        </w:tc>
        <w:tc>
          <w:tcPr>
            <w:tcW w:w="1505" w:type="dxa"/>
          </w:tcPr>
          <w:p w:rsidR="00E726A5" w:rsidRDefault="00B41577" w:rsidP="00B4157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2019-2017</w:t>
            </w:r>
          </w:p>
        </w:tc>
      </w:tr>
    </w:tbl>
    <w:p w:rsidR="00424352" w:rsidRDefault="00424352" w:rsidP="00424352">
      <w:pPr>
        <w:pStyle w:val="a4"/>
        <w:widowControl w:val="0"/>
        <w:spacing w:before="0" w:beforeAutospacing="0" w:after="0" w:afterAutospacing="0"/>
        <w:ind w:firstLine="708"/>
        <w:jc w:val="both"/>
        <w:rPr>
          <w:rFonts w:eastAsia="Times New Roman"/>
          <w:bCs/>
          <w:kern w:val="24"/>
        </w:rPr>
      </w:pPr>
    </w:p>
    <w:p w:rsidR="00424352" w:rsidRPr="00055BEB" w:rsidRDefault="00424352" w:rsidP="00424352">
      <w:pPr>
        <w:pStyle w:val="a4"/>
        <w:widowControl w:val="0"/>
        <w:spacing w:before="0" w:beforeAutospacing="0" w:after="0" w:afterAutospacing="0"/>
        <w:ind w:firstLine="708"/>
        <w:jc w:val="both"/>
        <w:rPr>
          <w:rFonts w:eastAsia="Times New Roman"/>
          <w:bCs/>
          <w:kern w:val="24"/>
        </w:rPr>
      </w:pPr>
      <w:r w:rsidRPr="00055BEB">
        <w:rPr>
          <w:rFonts w:eastAsia="Times New Roman"/>
          <w:bCs/>
          <w:kern w:val="24"/>
        </w:rPr>
        <w:t xml:space="preserve">В настоящий момент </w:t>
      </w:r>
      <w:r w:rsidRPr="00055BEB">
        <w:t>основными недостатками и проблемами МБУК «Му</w:t>
      </w:r>
      <w:r>
        <w:t>зей им. Н.</w:t>
      </w:r>
      <w:r w:rsidRPr="00055BEB">
        <w:t xml:space="preserve">М. Дьяконова», </w:t>
      </w:r>
      <w:r w:rsidRPr="00055BEB">
        <w:rPr>
          <w:rFonts w:eastAsia="Times New Roman"/>
          <w:bCs/>
          <w:kern w:val="24"/>
        </w:rPr>
        <w:t>являются:</w:t>
      </w:r>
    </w:p>
    <w:p w:rsidR="00424352" w:rsidRPr="00055BEB" w:rsidRDefault="00424352" w:rsidP="00424352">
      <w:pPr>
        <w:pStyle w:val="a4"/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before="0" w:beforeAutospacing="0" w:after="0" w:afterAutospacing="0"/>
        <w:jc w:val="both"/>
      </w:pPr>
      <w:r w:rsidRPr="00055BEB">
        <w:rPr>
          <w:rFonts w:eastAsia="Times New Roman"/>
          <w:bCs/>
          <w:kern w:val="24"/>
        </w:rPr>
        <w:t>определенное число единиц</w:t>
      </w:r>
      <w:r w:rsidRPr="00055BEB">
        <w:t xml:space="preserve"> морально и физически устаревшего неэффективного оборудования и необходимость их срочной замены;</w:t>
      </w:r>
    </w:p>
    <w:p w:rsidR="00424352" w:rsidRPr="00055BEB" w:rsidRDefault="00424352" w:rsidP="00424352">
      <w:pPr>
        <w:pStyle w:val="a4"/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before="0" w:beforeAutospacing="0" w:after="0" w:afterAutospacing="0"/>
        <w:jc w:val="both"/>
      </w:pPr>
      <w:r w:rsidRPr="00055BEB">
        <w:rPr>
          <w:rFonts w:eastAsia="Times New Roman"/>
          <w:bCs/>
          <w:kern w:val="24"/>
        </w:rPr>
        <w:t>нарушен тепловой режим в фондовом помещении, в связи с его реконструкцией;</w:t>
      </w:r>
    </w:p>
    <w:p w:rsidR="00424352" w:rsidRPr="00055BEB" w:rsidRDefault="00424352" w:rsidP="00424352">
      <w:pPr>
        <w:pStyle w:val="a4"/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before="0" w:beforeAutospacing="0" w:after="0" w:afterAutospacing="0"/>
        <w:jc w:val="both"/>
      </w:pPr>
      <w:r w:rsidRPr="00055BEB">
        <w:rPr>
          <w:rFonts w:eastAsia="Times New Roman"/>
          <w:bCs/>
          <w:kern w:val="24"/>
        </w:rPr>
        <w:t xml:space="preserve">низкая культура энергосбережения, отсутствие у персонала и посетителей </w:t>
      </w:r>
      <w:r w:rsidRPr="00055BEB">
        <w:rPr>
          <w:rFonts w:eastAsia="Times New Roman"/>
          <w:bCs/>
          <w:kern w:val="24"/>
        </w:rPr>
        <w:lastRenderedPageBreak/>
        <w:t>соответствующих навыков;</w:t>
      </w:r>
    </w:p>
    <w:p w:rsidR="00424352" w:rsidRPr="00055BEB" w:rsidRDefault="00424352" w:rsidP="00424352">
      <w:pPr>
        <w:pStyle w:val="a4"/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before="0" w:beforeAutospacing="0" w:after="0" w:afterAutospacing="0"/>
        <w:jc w:val="both"/>
      </w:pPr>
      <w:r w:rsidRPr="00055BEB">
        <w:rPr>
          <w:rFonts w:eastAsia="Times New Roman"/>
          <w:bCs/>
          <w:kern w:val="24"/>
        </w:rPr>
        <w:t>непроизводительный расход энергетических ресурсов во внутренних инженерных сетях и коммуникациях и на вводах в</w:t>
      </w:r>
      <w:r w:rsidRPr="00055BEB">
        <w:t xml:space="preserve"> </w:t>
      </w:r>
      <w:r>
        <w:t>МБУК «Музей им. Н.</w:t>
      </w:r>
      <w:r w:rsidRPr="00055BEB">
        <w:t>М. Дьяконова»</w:t>
      </w:r>
      <w:r w:rsidRPr="00055BEB">
        <w:rPr>
          <w:rFonts w:eastAsia="Times New Roman"/>
          <w:bCs/>
          <w:kern w:val="24"/>
        </w:rPr>
        <w:t>, из-за потерь, вызванных отсутствием изоляции, несовершенных технологий их обслуживания и защиты;</w:t>
      </w:r>
    </w:p>
    <w:p w:rsidR="00424352" w:rsidRPr="00055BEB" w:rsidRDefault="00424352" w:rsidP="00424352">
      <w:pPr>
        <w:pStyle w:val="a4"/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before="0" w:beforeAutospacing="0" w:after="0" w:afterAutospacing="0"/>
        <w:jc w:val="both"/>
      </w:pPr>
      <w:r w:rsidRPr="00055BEB">
        <w:rPr>
          <w:rFonts w:eastAsia="Times New Roman"/>
          <w:bCs/>
          <w:kern w:val="24"/>
        </w:rPr>
        <w:t xml:space="preserve">высокая доля затрат на энергетические ресурсы в общем бюджете </w:t>
      </w:r>
      <w:r>
        <w:t>МБУК «Музей им. Н.</w:t>
      </w:r>
      <w:r w:rsidRPr="00055BEB">
        <w:t xml:space="preserve">М. Дьяконова», </w:t>
      </w:r>
      <w:r w:rsidRPr="00055BEB">
        <w:rPr>
          <w:rFonts w:eastAsia="Times New Roman"/>
          <w:bCs/>
          <w:kern w:val="24"/>
        </w:rPr>
        <w:t>отсутствие свободных средств на исправле</w:t>
      </w:r>
      <w:r>
        <w:rPr>
          <w:rFonts w:eastAsia="Times New Roman"/>
          <w:bCs/>
          <w:kern w:val="24"/>
        </w:rPr>
        <w:t>ние сложившейся ситуации.</w:t>
      </w:r>
    </w:p>
    <w:p w:rsidR="00424352" w:rsidRPr="00055BEB" w:rsidRDefault="00424352" w:rsidP="00424352">
      <w:pPr>
        <w:pStyle w:val="a4"/>
        <w:widowControl w:val="0"/>
        <w:spacing w:before="0" w:beforeAutospacing="0" w:after="0" w:afterAutospacing="0"/>
        <w:jc w:val="both"/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Pr="0052580D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24352" w:rsidRDefault="00424352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344994" w:rsidRDefault="00344994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344994" w:rsidRDefault="00344994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7A6CD1" w:rsidRDefault="007A6CD1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7A6CD1" w:rsidRDefault="007A6CD1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7A6CD1" w:rsidRDefault="007A6CD1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7A6CD1" w:rsidRDefault="007A6CD1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7A6CD1" w:rsidRDefault="007A6CD1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7A6CD1" w:rsidRDefault="007A6CD1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7A6CD1" w:rsidRDefault="007A6CD1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7A6CD1" w:rsidRDefault="007A6CD1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344994" w:rsidRDefault="00344994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344994" w:rsidRDefault="00344994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F75C0B" w:rsidRDefault="00F75C0B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F75C0B" w:rsidRDefault="00F75C0B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344994" w:rsidRDefault="00344994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344994" w:rsidRDefault="00344994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867A0B" w:rsidRDefault="00867A0B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344994" w:rsidRPr="0052580D" w:rsidRDefault="00344994" w:rsidP="00424352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294A56" w:rsidRPr="00424352" w:rsidRDefault="00424352" w:rsidP="00424352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  <w:r>
        <w:rPr>
          <w:rFonts w:ascii="Times New Roman" w:hAnsi="Times New Roman"/>
          <w:bCs/>
          <w:color w:val="auto"/>
          <w:lang w:val="en-US" w:eastAsia="ru-RU"/>
        </w:rPr>
        <w:lastRenderedPageBreak/>
        <w:t>III</w:t>
      </w:r>
      <w:r>
        <w:rPr>
          <w:rFonts w:ascii="Times New Roman" w:hAnsi="Times New Roman"/>
          <w:bCs/>
          <w:color w:val="auto"/>
          <w:lang w:eastAsia="ru-RU"/>
        </w:rPr>
        <w:t>. ЦЕЛИ И ЗАДАЧИ ПРОГРАММЫ</w:t>
      </w: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424352" w:rsidRPr="00055BEB" w:rsidRDefault="00424352" w:rsidP="00424352">
      <w:pPr>
        <w:pStyle w:val="a4"/>
        <w:widowControl w:val="0"/>
        <w:spacing w:before="0" w:beforeAutospacing="0" w:after="0" w:afterAutospacing="0"/>
        <w:ind w:firstLine="22"/>
        <w:jc w:val="both"/>
      </w:pPr>
      <w:r>
        <w:tab/>
      </w:r>
      <w:r w:rsidRPr="00055BEB">
        <w:t xml:space="preserve">Основной целью Программы является создание организационных, технических и экономических условий для совершенствования системы обеспечения необходимыми энергетическими ресурсами и снижение необоснованных расходов на содержание </w:t>
      </w:r>
      <w:r>
        <w:t>МБУК «Музей им. Н.</w:t>
      </w:r>
      <w:r w:rsidRPr="00055BEB">
        <w:t>М. Дьяконова», при обеспечении комфортных условий пребывания в нем сотрудников и посетителей. Следствием достижения основной цели должно стать:</w:t>
      </w:r>
    </w:p>
    <w:p w:rsidR="00424352" w:rsidRPr="00055BEB" w:rsidRDefault="00424352" w:rsidP="00424352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 w:rsidRPr="00055BEB">
        <w:t>Повышение безопасности, надежности и качества обеспечения энергетическими ресурсами.</w:t>
      </w:r>
    </w:p>
    <w:p w:rsidR="00424352" w:rsidRPr="00055BEB" w:rsidRDefault="00424352" w:rsidP="00424352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 w:rsidRPr="00055BEB">
        <w:t>Рост энергетической эффективности оказываемых услуг и процессов эксплуатации помещений и оборудования.</w:t>
      </w:r>
    </w:p>
    <w:p w:rsidR="00424352" w:rsidRPr="00055BEB" w:rsidRDefault="00424352" w:rsidP="00424352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eastAsia="Times New Roman"/>
          <w:bCs/>
          <w:kern w:val="24"/>
        </w:rPr>
      </w:pPr>
      <w:r w:rsidRPr="00055BEB">
        <w:t>Сокращение затрат на оплату потребляемых энергетических ресурсов и достижение реальной экономии за период 20</w:t>
      </w:r>
      <w:r>
        <w:t>21</w:t>
      </w:r>
      <w:r w:rsidRPr="00055BEB">
        <w:t>-202</w:t>
      </w:r>
      <w:r>
        <w:t>3</w:t>
      </w:r>
      <w:r w:rsidRPr="00055BEB">
        <w:t xml:space="preserve"> годов в натуральном выражении в объеме не менее </w:t>
      </w:r>
      <w:r w:rsidR="00CF404A" w:rsidRPr="00CF404A">
        <w:t xml:space="preserve">7 </w:t>
      </w:r>
      <w:r w:rsidRPr="00CF404A">
        <w:t>%</w:t>
      </w:r>
      <w:r w:rsidRPr="00055BEB">
        <w:t xml:space="preserve"> от уровня 201</w:t>
      </w:r>
      <w:r>
        <w:t>9</w:t>
      </w:r>
      <w:r w:rsidRPr="00055BEB">
        <w:t xml:space="preserve"> года.</w:t>
      </w:r>
    </w:p>
    <w:p w:rsidR="00424352" w:rsidRPr="00055BEB" w:rsidRDefault="00424352" w:rsidP="00424352">
      <w:pPr>
        <w:pStyle w:val="a4"/>
        <w:widowControl w:val="0"/>
        <w:spacing w:before="0" w:beforeAutospacing="0" w:after="0" w:afterAutospacing="0"/>
        <w:ind w:firstLine="567"/>
        <w:rPr>
          <w:rFonts w:eastAsia="Times New Roman"/>
          <w:b/>
          <w:bCs/>
          <w:kern w:val="24"/>
        </w:rPr>
      </w:pPr>
    </w:p>
    <w:p w:rsidR="00424352" w:rsidRPr="00424352" w:rsidRDefault="00424352" w:rsidP="00424352">
      <w:pPr>
        <w:pStyle w:val="a4"/>
        <w:widowControl w:val="0"/>
        <w:spacing w:before="0" w:beforeAutospacing="0" w:after="0" w:afterAutospacing="0"/>
        <w:ind w:firstLine="567"/>
        <w:rPr>
          <w:rFonts w:eastAsia="Times New Roman"/>
          <w:bCs/>
          <w:kern w:val="24"/>
        </w:rPr>
      </w:pPr>
      <w:r w:rsidRPr="00424352">
        <w:rPr>
          <w:rFonts w:eastAsia="Times New Roman"/>
          <w:bCs/>
          <w:kern w:val="24"/>
        </w:rPr>
        <w:t>Основными задачами Программы являются:</w:t>
      </w:r>
    </w:p>
    <w:p w:rsidR="00424352" w:rsidRPr="00055BEB" w:rsidRDefault="00424352" w:rsidP="00424352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firstLine="709"/>
        <w:jc w:val="both"/>
      </w:pPr>
      <w:r w:rsidRPr="00055BEB">
        <w:t>Детальная и объективная оценка потенциала энергосбережения по видам энергетических ресурсов, осуществление мер регулярного оперативного контроля и проведение энергетических обследований;</w:t>
      </w:r>
    </w:p>
    <w:p w:rsidR="00424352" w:rsidRPr="00055BEB" w:rsidRDefault="00424352" w:rsidP="00424352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firstLine="709"/>
        <w:jc w:val="both"/>
      </w:pPr>
      <w:r w:rsidRPr="00055BEB">
        <w:t xml:space="preserve">Безусловное выполнение обязательных требований федеральных, </w:t>
      </w:r>
      <w:r w:rsidR="007A6CD1">
        <w:t>региональных</w:t>
      </w:r>
      <w:r w:rsidRPr="00055BEB">
        <w:t xml:space="preserve"> и муниципальных нормативных правовых актов, установленного порядка организации, стимулирования и ответственности за результаты энергосбережения и повышения энергетической эффективности для организаций с государственным (муниципальным) участием;</w:t>
      </w:r>
    </w:p>
    <w:p w:rsidR="00424352" w:rsidRPr="00055BEB" w:rsidRDefault="00424352" w:rsidP="00424352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firstLine="709"/>
        <w:jc w:val="both"/>
      </w:pPr>
      <w:r w:rsidRPr="00055BEB">
        <w:t>Снижение потерь за счет использования оптимальных режимов потребления, применения оборудования и приборов с экономичным энергопотреблением, эффективных и оперативных средств и методов учета, контроля и регулирования энергопотребления, улучшения теплофизических характеристик при капитальном и текущем ремонте зданий и помещений, обустройстве и реконструкции инженерных коммуникаций;</w:t>
      </w:r>
    </w:p>
    <w:p w:rsidR="00424352" w:rsidRPr="00055BEB" w:rsidRDefault="00424352" w:rsidP="00424352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firstLine="709"/>
        <w:jc w:val="both"/>
      </w:pPr>
      <w:r w:rsidRPr="00055BEB">
        <w:t>Рост числа случаев использования материалов и устройств, имеющих высокий класс энергетической эффективности, использующих в качестве источников энергии вторичные энергетические ресурсы и возобновляемые источники энергии;</w:t>
      </w:r>
    </w:p>
    <w:p w:rsidR="00424352" w:rsidRPr="00055BEB" w:rsidRDefault="00424352" w:rsidP="00424352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firstLine="709"/>
        <w:jc w:val="both"/>
      </w:pPr>
      <w:r w:rsidRPr="00055BEB">
        <w:t>Распространение среди сотрудников и посетителей знаний, навыков и культуры рационального использования электроэнергии, тепла, горячей и холодной воды на работе и в быту, доведение до них сведений о наиболее экономичных и технически проработанных технологиях, изделиях и приборах, и режимах их применения;</w:t>
      </w:r>
    </w:p>
    <w:p w:rsidR="00424352" w:rsidRPr="00055BEB" w:rsidRDefault="00424352" w:rsidP="00424352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firstLine="709"/>
        <w:jc w:val="both"/>
      </w:pPr>
      <w:r w:rsidRPr="00055BEB">
        <w:t>Увеличение объема средств, используемых на финансирование мероприятий по энергосбережению и повышению энергетической эффективности.</w:t>
      </w: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52580D" w:rsidRDefault="0052580D" w:rsidP="009C76C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</w:rPr>
        <w:sectPr w:rsidR="0052580D" w:rsidSect="007A6CD1">
          <w:foot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52580D" w:rsidRDefault="0052580D" w:rsidP="009C76C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</w:rPr>
        <w:t xml:space="preserve">. </w:t>
      </w:r>
      <w:r w:rsidR="009C76CE" w:rsidRPr="00EB05EC"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</w:rPr>
        <w:t>ЦЕЛЕВЫ</w:t>
      </w:r>
      <w:r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</w:rPr>
        <w:t>Е</w:t>
      </w:r>
      <w:r w:rsidR="009C76CE" w:rsidRPr="00EB05EC"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</w:rPr>
        <w:t>И</w:t>
      </w:r>
      <w:r w:rsidR="009C76CE" w:rsidRPr="00EB05EC"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</w:rPr>
        <w:t>В ОБЛАСТИ</w:t>
      </w:r>
      <w:r w:rsidR="009C76CE" w:rsidRPr="00EB05EC"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</w:rPr>
        <w:t xml:space="preserve"> </w:t>
      </w:r>
    </w:p>
    <w:p w:rsidR="009C76CE" w:rsidRDefault="009C76CE" w:rsidP="009C76C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</w:rPr>
      </w:pPr>
      <w:r w:rsidRPr="00EB05EC"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</w:rPr>
        <w:t>ЭНЕРГОСБЕРЕЖЕНИЯ И ПОВЫШЕНИЯ ЭНЕРГЕТИЧЕСКОЙ ЭФФЕКТИВНОСТИ</w:t>
      </w:r>
    </w:p>
    <w:p w:rsidR="009C76CE" w:rsidRPr="00DB590A" w:rsidRDefault="009C76CE" w:rsidP="009C76CE"/>
    <w:tbl>
      <w:tblPr>
        <w:tblW w:w="14884" w:type="dxa"/>
        <w:tblInd w:w="-14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7797"/>
        <w:gridCol w:w="1275"/>
        <w:gridCol w:w="1276"/>
        <w:gridCol w:w="1276"/>
        <w:gridCol w:w="1276"/>
        <w:gridCol w:w="1275"/>
      </w:tblGrid>
      <w:tr w:rsidR="009C76CE" w:rsidRPr="00055BEB" w:rsidTr="00AD698E">
        <w:trPr>
          <w:cantSplit/>
          <w:trHeight w:val="20"/>
          <w:tblHeader/>
        </w:trPr>
        <w:tc>
          <w:tcPr>
            <w:tcW w:w="709" w:type="dxa"/>
            <w:vMerge w:val="restart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9C76CE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5BEB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>№ п/п</w:t>
            </w:r>
          </w:p>
        </w:tc>
        <w:tc>
          <w:tcPr>
            <w:tcW w:w="7797" w:type="dxa"/>
            <w:vMerge w:val="restart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9C76CE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5BEB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9C76CE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5BEB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9C76CE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5BEB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>9</w:t>
            </w:r>
            <w:r w:rsidRPr="00055BEB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>г. (факт)</w:t>
            </w:r>
          </w:p>
        </w:tc>
        <w:tc>
          <w:tcPr>
            <w:tcW w:w="3827" w:type="dxa"/>
            <w:gridSpan w:val="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9C76CE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Плановые значения целевых показателей Программы</w:t>
            </w:r>
          </w:p>
        </w:tc>
      </w:tr>
      <w:tr w:rsidR="009C76CE" w:rsidRPr="00055BEB" w:rsidTr="00AD698E">
        <w:trPr>
          <w:cantSplit/>
          <w:trHeight w:val="20"/>
          <w:tblHeader/>
        </w:trPr>
        <w:tc>
          <w:tcPr>
            <w:tcW w:w="709" w:type="dxa"/>
            <w:vMerge/>
            <w:vAlign w:val="center"/>
          </w:tcPr>
          <w:p w:rsidR="009C76CE" w:rsidRPr="00055BEB" w:rsidRDefault="009C76CE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797" w:type="dxa"/>
            <w:vMerge/>
            <w:vAlign w:val="center"/>
          </w:tcPr>
          <w:p w:rsidR="009C76CE" w:rsidRPr="00055BEB" w:rsidRDefault="009C76CE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C76CE" w:rsidRPr="00055BEB" w:rsidRDefault="009C76CE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C76CE" w:rsidRPr="00055BEB" w:rsidRDefault="009C76CE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9C76CE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5BEB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>21</w:t>
            </w:r>
            <w:r w:rsidRPr="00055BEB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>г.</w:t>
            </w:r>
          </w:p>
        </w:tc>
        <w:tc>
          <w:tcPr>
            <w:tcW w:w="1276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9C76CE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5BEB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>22</w:t>
            </w:r>
            <w:r w:rsidRPr="00055BEB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>г.</w:t>
            </w:r>
          </w:p>
        </w:tc>
        <w:tc>
          <w:tcPr>
            <w:tcW w:w="1275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9C76CE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5BEB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>23</w:t>
            </w:r>
            <w:r w:rsidRPr="00055BEB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>г.</w:t>
            </w:r>
          </w:p>
        </w:tc>
      </w:tr>
      <w:tr w:rsidR="00744E52" w:rsidRPr="00055BEB" w:rsidTr="00AD698E">
        <w:trPr>
          <w:trHeight w:val="20"/>
        </w:trPr>
        <w:tc>
          <w:tcPr>
            <w:tcW w:w="709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744E52" w:rsidRDefault="009C76CE" w:rsidP="00744E52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797" w:type="dxa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9C76CE" w:rsidRPr="0052580D" w:rsidRDefault="0052580D" w:rsidP="005258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2580D">
              <w:rPr>
                <w:rFonts w:ascii="Times New Roman" w:hAnsi="Times New Roman"/>
                <w:color w:val="auto"/>
                <w:sz w:val="22"/>
                <w:szCs w:val="22"/>
              </w:rPr>
              <w:t>Снижение потребления</w:t>
            </w:r>
            <w:r w:rsidR="009C76CE" w:rsidRPr="005258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электрической энергии</w:t>
            </w:r>
          </w:p>
        </w:tc>
        <w:tc>
          <w:tcPr>
            <w:tcW w:w="1275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9C76CE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55BEB">
              <w:rPr>
                <w:rFonts w:ascii="Times New Roman" w:hAnsi="Times New Roman"/>
                <w:color w:val="auto"/>
                <w:sz w:val="22"/>
                <w:szCs w:val="22"/>
              </w:rPr>
              <w:t>кВт</w:t>
            </w:r>
            <w:r w:rsidR="0052580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055BEB">
              <w:rPr>
                <w:rFonts w:ascii="Times New Roman" w:hAnsi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C323E" w:rsidRDefault="008E5CB4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8E5CB4">
              <w:rPr>
                <w:rFonts w:ascii="Times New Roman" w:hAnsi="Times New Roman"/>
                <w:color w:val="auto"/>
                <w:sz w:val="22"/>
                <w:szCs w:val="22"/>
              </w:rPr>
              <w:t>8939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40367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03678">
              <w:rPr>
                <w:sz w:val="22"/>
                <w:szCs w:val="22"/>
              </w:rPr>
              <w:t>8743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03678">
              <w:rPr>
                <w:sz w:val="22"/>
                <w:szCs w:val="22"/>
              </w:rPr>
              <w:t>8550</w:t>
            </w:r>
          </w:p>
        </w:tc>
        <w:tc>
          <w:tcPr>
            <w:tcW w:w="1275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03678">
              <w:rPr>
                <w:sz w:val="22"/>
                <w:szCs w:val="22"/>
              </w:rPr>
              <w:t>8361</w:t>
            </w:r>
          </w:p>
        </w:tc>
      </w:tr>
      <w:tr w:rsidR="00744E52" w:rsidRPr="00055BEB" w:rsidTr="00403678">
        <w:trPr>
          <w:trHeight w:val="20"/>
        </w:trPr>
        <w:tc>
          <w:tcPr>
            <w:tcW w:w="709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744E52" w:rsidRDefault="009C76CE" w:rsidP="00744E52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</w:pPr>
          </w:p>
        </w:tc>
        <w:tc>
          <w:tcPr>
            <w:tcW w:w="7797" w:type="dxa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9C76CE" w:rsidRPr="0052580D" w:rsidRDefault="0052580D" w:rsidP="005258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</w:pPr>
            <w:r w:rsidRPr="0052580D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Снижение потребления тепловой энергии</w:t>
            </w:r>
          </w:p>
        </w:tc>
        <w:tc>
          <w:tcPr>
            <w:tcW w:w="1275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52580D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Гкал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C323E" w:rsidRDefault="008E5CB4" w:rsidP="0040367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8E5CB4">
              <w:rPr>
                <w:rFonts w:ascii="Times New Roman" w:hAnsi="Times New Roman"/>
                <w:color w:val="auto"/>
                <w:sz w:val="22"/>
                <w:szCs w:val="22"/>
              </w:rPr>
              <w:t>121,</w:t>
            </w:r>
            <w:r w:rsidR="00403678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121,5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121,5</w:t>
            </w:r>
          </w:p>
        </w:tc>
        <w:tc>
          <w:tcPr>
            <w:tcW w:w="1275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121,5</w:t>
            </w:r>
          </w:p>
        </w:tc>
      </w:tr>
      <w:tr w:rsidR="00744E52" w:rsidRPr="00055BEB" w:rsidTr="00AD698E">
        <w:trPr>
          <w:trHeight w:val="292"/>
        </w:trPr>
        <w:tc>
          <w:tcPr>
            <w:tcW w:w="709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744E52" w:rsidRDefault="009C76CE" w:rsidP="00744E52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797" w:type="dxa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9C76CE" w:rsidRPr="00744E52" w:rsidRDefault="00744E52" w:rsidP="005258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44E52">
              <w:rPr>
                <w:rFonts w:ascii="Times New Roman" w:hAnsi="Times New Roman"/>
                <w:color w:val="auto"/>
                <w:sz w:val="22"/>
                <w:szCs w:val="22"/>
              </w:rPr>
              <w:t>Снижение потребления холодной воды</w:t>
            </w:r>
          </w:p>
        </w:tc>
        <w:tc>
          <w:tcPr>
            <w:tcW w:w="1275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744E52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Куб.м.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C323E" w:rsidRDefault="008E5CB4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8E5CB4">
              <w:rPr>
                <w:rFonts w:ascii="Times New Roman" w:hAnsi="Times New Roman"/>
                <w:color w:val="auto"/>
                <w:sz w:val="22"/>
                <w:szCs w:val="22"/>
              </w:rPr>
              <w:t>63,1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61,9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60,7</w:t>
            </w:r>
          </w:p>
        </w:tc>
        <w:tc>
          <w:tcPr>
            <w:tcW w:w="1275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59,5</w:t>
            </w:r>
          </w:p>
        </w:tc>
      </w:tr>
      <w:tr w:rsidR="00744E52" w:rsidRPr="00055BEB" w:rsidTr="00AD698E">
        <w:trPr>
          <w:trHeight w:val="20"/>
        </w:trPr>
        <w:tc>
          <w:tcPr>
            <w:tcW w:w="709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744E52" w:rsidRDefault="009C76CE" w:rsidP="00744E52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797" w:type="dxa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9C76CE" w:rsidRPr="008E5CB4" w:rsidRDefault="009C76CE" w:rsidP="00744E52">
            <w:pPr>
              <w:ind w:firstLine="0"/>
              <w:rPr>
                <w:rFonts w:ascii="Times New Roman" w:hAnsi="Times New Roman"/>
                <w:color w:val="auto"/>
              </w:rPr>
            </w:pPr>
            <w:r w:rsidRPr="008E5CB4">
              <w:rPr>
                <w:rFonts w:ascii="Times New Roman" w:hAnsi="Times New Roman"/>
                <w:color w:val="auto"/>
              </w:rPr>
              <w:t xml:space="preserve"> Удельн</w:t>
            </w:r>
            <w:r w:rsidR="00744E52" w:rsidRPr="008E5CB4">
              <w:rPr>
                <w:rFonts w:ascii="Times New Roman" w:hAnsi="Times New Roman"/>
                <w:color w:val="auto"/>
              </w:rPr>
              <w:t>ое потребление</w:t>
            </w:r>
            <w:r w:rsidRPr="008E5CB4">
              <w:rPr>
                <w:rFonts w:ascii="Times New Roman" w:hAnsi="Times New Roman"/>
                <w:color w:val="auto"/>
              </w:rPr>
              <w:t xml:space="preserve"> </w:t>
            </w:r>
            <w:r w:rsidR="00744E52" w:rsidRPr="008E5CB4">
              <w:rPr>
                <w:rFonts w:ascii="Times New Roman" w:hAnsi="Times New Roman"/>
                <w:color w:val="auto"/>
              </w:rPr>
              <w:t xml:space="preserve">электрической энергии </w:t>
            </w:r>
            <w:r w:rsidRPr="008E5CB4">
              <w:rPr>
                <w:rFonts w:ascii="Times New Roman" w:hAnsi="Times New Roman"/>
                <w:color w:val="auto"/>
              </w:rPr>
              <w:t xml:space="preserve">(в расчете на 1 </w:t>
            </w:r>
            <w:r w:rsidR="00744E52" w:rsidRPr="008E5CB4">
              <w:rPr>
                <w:rFonts w:ascii="Times New Roman" w:hAnsi="Times New Roman"/>
                <w:color w:val="auto"/>
              </w:rPr>
              <w:t>кв.м. полезной (общей) площади</w:t>
            </w:r>
            <w:r w:rsidRPr="008E5CB4"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1275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9C76CE" w:rsidP="00744E52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55BEB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кВт</w:t>
            </w:r>
            <w:r w:rsidR="00744E52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.</w:t>
            </w:r>
            <w:r w:rsidRPr="00055BEB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 xml:space="preserve">ч / </w:t>
            </w:r>
            <w:r w:rsidR="00744E52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кв.м</w:t>
            </w:r>
            <w:r w:rsidRPr="00055BEB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2" w:space="0" w:color="80808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C323E" w:rsidRDefault="00AE3E1F" w:rsidP="00403678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AE3E1F">
              <w:rPr>
                <w:rFonts w:ascii="Times New Roman" w:hAnsi="Times New Roman"/>
                <w:color w:val="auto"/>
                <w:sz w:val="22"/>
                <w:szCs w:val="22"/>
              </w:rPr>
              <w:t>19,</w:t>
            </w:r>
            <w:r w:rsidR="00403678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bottom w:val="single" w:sz="2" w:space="0" w:color="80808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19,4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18,9</w:t>
            </w:r>
          </w:p>
        </w:tc>
        <w:tc>
          <w:tcPr>
            <w:tcW w:w="1275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18,6</w:t>
            </w:r>
          </w:p>
        </w:tc>
      </w:tr>
      <w:tr w:rsidR="00744E52" w:rsidRPr="00055BEB" w:rsidTr="00AD698E">
        <w:trPr>
          <w:trHeight w:val="20"/>
        </w:trPr>
        <w:tc>
          <w:tcPr>
            <w:tcW w:w="709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744E52" w:rsidRDefault="009C76CE" w:rsidP="00744E52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797" w:type="dxa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9C76CE" w:rsidRPr="008E5CB4" w:rsidRDefault="00744E52" w:rsidP="0052580D">
            <w:pPr>
              <w:ind w:firstLine="0"/>
              <w:rPr>
                <w:rFonts w:ascii="Times New Roman" w:hAnsi="Times New Roman"/>
                <w:color w:val="auto"/>
                <w:highlight w:val="yellow"/>
              </w:rPr>
            </w:pPr>
            <w:r w:rsidRPr="008E5CB4">
              <w:rPr>
                <w:rFonts w:ascii="Times New Roman" w:hAnsi="Times New Roman"/>
                <w:color w:val="auto"/>
              </w:rPr>
              <w:t>Удельное потребление тепловой энергии (в расчете на 1 кв.м.</w:t>
            </w:r>
            <w:r w:rsidR="00AD698E" w:rsidRPr="008E5CB4">
              <w:rPr>
                <w:rFonts w:ascii="Times New Roman" w:hAnsi="Times New Roman"/>
                <w:color w:val="auto"/>
              </w:rPr>
              <w:t xml:space="preserve"> полезной (отапливаемой) площади)</w:t>
            </w:r>
          </w:p>
        </w:tc>
        <w:tc>
          <w:tcPr>
            <w:tcW w:w="1275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AD698E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Гкал / кв.м.</w:t>
            </w:r>
          </w:p>
        </w:tc>
        <w:tc>
          <w:tcPr>
            <w:tcW w:w="1276" w:type="dxa"/>
            <w:tcBorders>
              <w:bottom w:val="single" w:sz="2" w:space="0" w:color="80808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bottom w:val="single" w:sz="2" w:space="0" w:color="80808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bottom w:val="single" w:sz="2" w:space="0" w:color="80808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bottom w:val="single" w:sz="2" w:space="0" w:color="80808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0,3</w:t>
            </w:r>
          </w:p>
        </w:tc>
      </w:tr>
      <w:tr w:rsidR="00744E52" w:rsidRPr="00055BEB" w:rsidTr="00AD698E">
        <w:trPr>
          <w:trHeight w:val="20"/>
        </w:trPr>
        <w:tc>
          <w:tcPr>
            <w:tcW w:w="709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744E52" w:rsidRDefault="009C76CE" w:rsidP="00744E52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797" w:type="dxa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9C76CE" w:rsidRPr="008E5CB4" w:rsidRDefault="00AD698E" w:rsidP="0052580D">
            <w:pPr>
              <w:ind w:firstLine="0"/>
              <w:rPr>
                <w:rFonts w:ascii="Times New Roman" w:hAnsi="Times New Roman"/>
                <w:color w:val="auto"/>
              </w:rPr>
            </w:pPr>
            <w:r w:rsidRPr="008E5CB4">
              <w:rPr>
                <w:rFonts w:ascii="Times New Roman" w:hAnsi="Times New Roman"/>
                <w:color w:val="auto"/>
              </w:rPr>
              <w:t>Удельное потребление холодной воды (в расчете на фактическую численность пользователей)</w:t>
            </w:r>
          </w:p>
        </w:tc>
        <w:tc>
          <w:tcPr>
            <w:tcW w:w="1275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AD698E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Куб.м. / чел.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6,3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403678" w:rsidRPr="00403678" w:rsidRDefault="00403678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6,2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6,1</w:t>
            </w:r>
          </w:p>
        </w:tc>
        <w:tc>
          <w:tcPr>
            <w:tcW w:w="1275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403678" w:rsidRDefault="00403678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03678">
              <w:rPr>
                <w:rFonts w:ascii="Times New Roman" w:hAnsi="Times New Roman"/>
                <w:color w:val="auto"/>
                <w:sz w:val="22"/>
                <w:szCs w:val="22"/>
              </w:rPr>
              <w:t>6,0</w:t>
            </w:r>
          </w:p>
        </w:tc>
      </w:tr>
      <w:tr w:rsidR="00744E52" w:rsidRPr="00055BEB" w:rsidTr="00AD698E">
        <w:trPr>
          <w:trHeight w:val="20"/>
        </w:trPr>
        <w:tc>
          <w:tcPr>
            <w:tcW w:w="709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744E52" w:rsidRDefault="009C76CE" w:rsidP="00744E52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797" w:type="dxa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9C76CE" w:rsidRPr="008E5CB4" w:rsidRDefault="0038490E" w:rsidP="0052580D">
            <w:pPr>
              <w:ind w:firstLine="0"/>
              <w:rPr>
                <w:rFonts w:ascii="Times New Roman" w:hAnsi="Times New Roman"/>
                <w:color w:val="auto"/>
                <w:highlight w:val="yellow"/>
              </w:rPr>
            </w:pPr>
            <w:r w:rsidRPr="008E5CB4">
              <w:rPr>
                <w:rFonts w:ascii="Times New Roman" w:hAnsi="Times New Roman"/>
                <w:color w:val="auto"/>
                <w:lang w:eastAsia="ru-RU"/>
              </w:rPr>
              <w:t xml:space="preserve">Количество заключенных </w:t>
            </w:r>
            <w:proofErr w:type="spellStart"/>
            <w:r w:rsidRPr="008E5CB4">
              <w:rPr>
                <w:rFonts w:ascii="Times New Roman" w:hAnsi="Times New Roman"/>
                <w:color w:val="auto"/>
                <w:lang w:eastAsia="ru-RU"/>
              </w:rPr>
              <w:t>энергосервисных</w:t>
            </w:r>
            <w:proofErr w:type="spellEnd"/>
            <w:r w:rsidRPr="008E5CB4">
              <w:rPr>
                <w:rFonts w:ascii="Times New Roman" w:hAnsi="Times New Roman"/>
                <w:color w:val="auto"/>
                <w:lang w:eastAsia="ru-RU"/>
              </w:rPr>
              <w:t xml:space="preserve"> договоров (контрактов)</w:t>
            </w:r>
          </w:p>
        </w:tc>
        <w:tc>
          <w:tcPr>
            <w:tcW w:w="1275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8E5CB4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bottom w:val="single" w:sz="2" w:space="0" w:color="80808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2678EC" w:rsidRDefault="002678EC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</w:pPr>
            <w:r w:rsidRPr="002678EC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2" w:space="0" w:color="80808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2678EC" w:rsidRDefault="002678EC" w:rsidP="005258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2678EC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2" w:space="0" w:color="80808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2678EC" w:rsidRDefault="002678EC" w:rsidP="005258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2678EC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bottom w:val="single" w:sz="2" w:space="0" w:color="80808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2678EC" w:rsidRDefault="002678EC" w:rsidP="005258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2678EC">
              <w:rPr>
                <w:kern w:val="24"/>
                <w:sz w:val="22"/>
                <w:szCs w:val="22"/>
              </w:rPr>
              <w:t>3</w:t>
            </w:r>
          </w:p>
        </w:tc>
      </w:tr>
      <w:tr w:rsidR="00744E52" w:rsidRPr="00055BEB" w:rsidTr="00AD698E">
        <w:trPr>
          <w:trHeight w:val="20"/>
        </w:trPr>
        <w:tc>
          <w:tcPr>
            <w:tcW w:w="709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744E52" w:rsidRDefault="009C76CE" w:rsidP="00744E52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797" w:type="dxa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9C76CE" w:rsidRPr="008E5CB4" w:rsidRDefault="0038490E" w:rsidP="0052580D">
            <w:pPr>
              <w:ind w:firstLine="0"/>
              <w:rPr>
                <w:rFonts w:ascii="Times New Roman" w:hAnsi="Times New Roman"/>
                <w:color w:val="auto"/>
                <w:highlight w:val="yellow"/>
              </w:rPr>
            </w:pPr>
            <w:r w:rsidRPr="008E5CB4">
              <w:rPr>
                <w:rFonts w:ascii="Times New Roman" w:hAnsi="Times New Roman"/>
                <w:color w:val="auto"/>
                <w:lang w:eastAsia="ru-RU"/>
              </w:rPr>
              <w:t>Доля объема электрической энергии, расчеты за которую осуществляются с использованием приборов учета в общем объеме электрической энергии, потребляемой учреждением</w:t>
            </w:r>
          </w:p>
        </w:tc>
        <w:tc>
          <w:tcPr>
            <w:tcW w:w="1275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9C76CE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55BEB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2678EC" w:rsidRDefault="002678EC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</w:pPr>
            <w:r w:rsidRPr="002678EC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2678EC" w:rsidRDefault="002678EC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</w:pPr>
            <w:r w:rsidRPr="002678EC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2678EC" w:rsidRDefault="002678EC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</w:pPr>
            <w:r w:rsidRPr="002678EC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2678EC" w:rsidRDefault="002678EC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</w:pPr>
            <w:r w:rsidRPr="002678EC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100</w:t>
            </w:r>
          </w:p>
        </w:tc>
      </w:tr>
      <w:tr w:rsidR="00744E52" w:rsidRPr="00055BEB" w:rsidTr="00AD698E">
        <w:trPr>
          <w:trHeight w:val="20"/>
        </w:trPr>
        <w:tc>
          <w:tcPr>
            <w:tcW w:w="709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744E52" w:rsidRDefault="009C76CE" w:rsidP="00744E52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797" w:type="dxa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9C76CE" w:rsidRPr="008E5CB4" w:rsidRDefault="0038490E" w:rsidP="005258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auto"/>
                <w:highlight w:val="yellow"/>
              </w:rPr>
            </w:pPr>
            <w:r w:rsidRPr="008E5CB4">
              <w:rPr>
                <w:rFonts w:ascii="Times New Roman" w:hAnsi="Times New Roman"/>
                <w:color w:val="auto"/>
                <w:lang w:eastAsia="ru-RU"/>
              </w:rPr>
              <w:t>Доля объема тепловой энергии, расчеты за которую осуществляются с использованием приборов учета в общем объеме тепловой энергии, потребляемой учреждением</w:t>
            </w:r>
          </w:p>
        </w:tc>
        <w:tc>
          <w:tcPr>
            <w:tcW w:w="1275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8E5CB4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2678EC" w:rsidRDefault="002678EC" w:rsidP="0052580D">
            <w:pPr>
              <w:pStyle w:val="3"/>
              <w:jc w:val="center"/>
              <w:rPr>
                <w:b w:val="0"/>
                <w:bCs w:val="0"/>
                <w:color w:val="auto"/>
                <w:szCs w:val="22"/>
              </w:rPr>
            </w:pPr>
            <w:r w:rsidRPr="002678EC">
              <w:rPr>
                <w:b w:val="0"/>
                <w:bCs w:val="0"/>
                <w:color w:val="auto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2678EC" w:rsidRDefault="002678EC" w:rsidP="005258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2678EC">
              <w:rPr>
                <w:kern w:val="24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2678EC" w:rsidRDefault="002678EC" w:rsidP="005258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2678EC">
              <w:rPr>
                <w:kern w:val="24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2678EC" w:rsidRDefault="002678EC" w:rsidP="005258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2678EC">
              <w:rPr>
                <w:kern w:val="24"/>
                <w:sz w:val="22"/>
                <w:szCs w:val="22"/>
              </w:rPr>
              <w:t>100</w:t>
            </w:r>
          </w:p>
        </w:tc>
      </w:tr>
      <w:tr w:rsidR="00744E52" w:rsidRPr="00055BEB" w:rsidTr="00AD698E">
        <w:trPr>
          <w:trHeight w:val="20"/>
        </w:trPr>
        <w:tc>
          <w:tcPr>
            <w:tcW w:w="709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744E52" w:rsidRDefault="009C76CE" w:rsidP="00744E52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797" w:type="dxa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9C76CE" w:rsidRPr="008E5CB4" w:rsidRDefault="008E5CB4" w:rsidP="0052580D">
            <w:pPr>
              <w:ind w:firstLine="0"/>
              <w:rPr>
                <w:rFonts w:ascii="Times New Roman" w:hAnsi="Times New Roman"/>
                <w:color w:val="auto"/>
                <w:highlight w:val="yellow"/>
              </w:rPr>
            </w:pPr>
            <w:r w:rsidRPr="008E5CB4">
              <w:rPr>
                <w:rFonts w:ascii="Times New Roman" w:hAnsi="Times New Roman"/>
                <w:color w:val="auto"/>
                <w:lang w:eastAsia="ru-RU"/>
              </w:rPr>
              <w:t>Доля объема холодной воды, расчеты за которую осуществляются с использованием приборов учета в общем объеме воды, потребляемой учреждением</w:t>
            </w:r>
          </w:p>
        </w:tc>
        <w:tc>
          <w:tcPr>
            <w:tcW w:w="1275" w:type="dxa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055BEB" w:rsidRDefault="009C76CE" w:rsidP="0052580D">
            <w:pPr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55BEB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2678EC" w:rsidRDefault="002678EC" w:rsidP="005258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678EC">
              <w:rPr>
                <w:rFonts w:ascii="Times New Roman" w:hAnsi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2678EC" w:rsidRDefault="002678EC" w:rsidP="005258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2678EC">
              <w:rPr>
                <w:kern w:val="24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2678EC" w:rsidRDefault="002678EC" w:rsidP="005258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2678EC">
              <w:rPr>
                <w:kern w:val="24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9C76CE" w:rsidRPr="002678EC" w:rsidRDefault="002678EC" w:rsidP="005258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2678EC">
              <w:rPr>
                <w:kern w:val="24"/>
                <w:sz w:val="22"/>
                <w:szCs w:val="22"/>
              </w:rPr>
              <w:t>100</w:t>
            </w:r>
          </w:p>
        </w:tc>
      </w:tr>
    </w:tbl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294A56" w:rsidRDefault="00294A56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46F2E" w:rsidRDefault="00F46F2E" w:rsidP="00344994">
      <w:pPr>
        <w:keepNext/>
        <w:shd w:val="clear" w:color="auto" w:fill="FFFFFF"/>
        <w:ind w:firstLine="0"/>
        <w:jc w:val="center"/>
        <w:outlineLvl w:val="0"/>
        <w:rPr>
          <w:rFonts w:ascii="Times New Roman" w:hAnsi="Times New Roman" w:cs="Arial"/>
          <w:bCs/>
          <w:color w:val="auto"/>
          <w:kern w:val="32"/>
          <w:szCs w:val="32"/>
        </w:rPr>
      </w:pPr>
      <w:r>
        <w:rPr>
          <w:rFonts w:ascii="Times New Roman" w:hAnsi="Times New Roman" w:cs="Arial"/>
          <w:bCs/>
          <w:color w:val="auto"/>
          <w:kern w:val="32"/>
          <w:szCs w:val="32"/>
          <w:lang w:val="en-US"/>
        </w:rPr>
        <w:lastRenderedPageBreak/>
        <w:t>V</w:t>
      </w:r>
      <w:r>
        <w:rPr>
          <w:rFonts w:ascii="Times New Roman" w:hAnsi="Times New Roman" w:cs="Arial"/>
          <w:bCs/>
          <w:color w:val="auto"/>
          <w:kern w:val="32"/>
          <w:szCs w:val="32"/>
        </w:rPr>
        <w:t xml:space="preserve">. </w:t>
      </w:r>
      <w:r w:rsidR="00344994" w:rsidRPr="00344994">
        <w:rPr>
          <w:rFonts w:ascii="Times New Roman" w:hAnsi="Times New Roman" w:cs="Arial"/>
          <w:bCs/>
          <w:color w:val="auto"/>
          <w:kern w:val="32"/>
          <w:szCs w:val="32"/>
        </w:rPr>
        <w:t>МЕРОПРИЯТИ</w:t>
      </w:r>
      <w:r>
        <w:rPr>
          <w:rFonts w:ascii="Times New Roman" w:hAnsi="Times New Roman" w:cs="Arial"/>
          <w:bCs/>
          <w:color w:val="auto"/>
          <w:kern w:val="32"/>
          <w:szCs w:val="32"/>
        </w:rPr>
        <w:t>Я</w:t>
      </w:r>
      <w:r w:rsidR="00344994" w:rsidRPr="00344994">
        <w:rPr>
          <w:rFonts w:ascii="Times New Roman" w:hAnsi="Times New Roman" w:cs="Arial"/>
          <w:bCs/>
          <w:color w:val="auto"/>
          <w:kern w:val="32"/>
          <w:szCs w:val="32"/>
        </w:rPr>
        <w:t xml:space="preserve"> </w:t>
      </w:r>
      <w:r>
        <w:rPr>
          <w:rFonts w:ascii="Times New Roman" w:hAnsi="Times New Roman" w:cs="Arial"/>
          <w:bCs/>
          <w:color w:val="auto"/>
          <w:kern w:val="32"/>
          <w:szCs w:val="32"/>
        </w:rPr>
        <w:t>ПО</w:t>
      </w:r>
      <w:r w:rsidR="00344994" w:rsidRPr="00344994">
        <w:rPr>
          <w:rFonts w:ascii="Times New Roman" w:hAnsi="Times New Roman" w:cs="Arial"/>
          <w:bCs/>
          <w:color w:val="auto"/>
          <w:kern w:val="32"/>
          <w:szCs w:val="32"/>
        </w:rPr>
        <w:t xml:space="preserve"> ЭНЕРГОСБЕРЕЖЕНИ</w:t>
      </w:r>
      <w:r>
        <w:rPr>
          <w:rFonts w:ascii="Times New Roman" w:hAnsi="Times New Roman" w:cs="Arial"/>
          <w:bCs/>
          <w:color w:val="auto"/>
          <w:kern w:val="32"/>
          <w:szCs w:val="32"/>
        </w:rPr>
        <w:t>Ю</w:t>
      </w:r>
      <w:r w:rsidR="00344994" w:rsidRPr="00344994">
        <w:rPr>
          <w:rFonts w:ascii="Times New Roman" w:hAnsi="Times New Roman" w:cs="Arial"/>
          <w:bCs/>
          <w:color w:val="auto"/>
          <w:kern w:val="32"/>
          <w:szCs w:val="32"/>
        </w:rPr>
        <w:t xml:space="preserve"> И ПОВЫШЕНИ</w:t>
      </w:r>
      <w:r>
        <w:rPr>
          <w:rFonts w:ascii="Times New Roman" w:hAnsi="Times New Roman" w:cs="Arial"/>
          <w:bCs/>
          <w:color w:val="auto"/>
          <w:kern w:val="32"/>
          <w:szCs w:val="32"/>
        </w:rPr>
        <w:t>Ю</w:t>
      </w:r>
      <w:r w:rsidR="00344994" w:rsidRPr="00344994">
        <w:rPr>
          <w:rFonts w:ascii="Times New Roman" w:hAnsi="Times New Roman" w:cs="Arial"/>
          <w:bCs/>
          <w:color w:val="auto"/>
          <w:kern w:val="32"/>
          <w:szCs w:val="32"/>
        </w:rPr>
        <w:t xml:space="preserve"> ЭНЕРГЕТИЧЕСКОЙ ЭФФЕКТИВНОСТИ</w:t>
      </w:r>
      <w:r>
        <w:rPr>
          <w:rFonts w:ascii="Times New Roman" w:hAnsi="Times New Roman" w:cs="Arial"/>
          <w:bCs/>
          <w:color w:val="auto"/>
          <w:kern w:val="32"/>
          <w:szCs w:val="32"/>
        </w:rPr>
        <w:t xml:space="preserve">, </w:t>
      </w:r>
    </w:p>
    <w:p w:rsidR="00344994" w:rsidRPr="00344994" w:rsidRDefault="00F46F2E" w:rsidP="00344994">
      <w:pPr>
        <w:keepNext/>
        <w:shd w:val="clear" w:color="auto" w:fill="FFFFFF"/>
        <w:ind w:firstLine="0"/>
        <w:jc w:val="center"/>
        <w:outlineLvl w:val="0"/>
        <w:rPr>
          <w:rFonts w:ascii="Times New Roman" w:hAnsi="Times New Roman" w:cs="Arial"/>
          <w:bCs/>
          <w:color w:val="auto"/>
          <w:kern w:val="32"/>
          <w:szCs w:val="32"/>
        </w:rPr>
      </w:pPr>
      <w:r>
        <w:rPr>
          <w:rFonts w:ascii="Times New Roman" w:hAnsi="Times New Roman" w:cs="Arial"/>
          <w:bCs/>
          <w:color w:val="auto"/>
          <w:kern w:val="32"/>
          <w:szCs w:val="32"/>
        </w:rPr>
        <w:t>НАПРАВЛЕННЫЕ НА ДОСТИЖЕНИЕ ЗНАЧЕНИЙ ЦЕЛЕВЫХ ПОКАЗАТЕЛЕЙ</w:t>
      </w:r>
    </w:p>
    <w:p w:rsidR="00344994" w:rsidRPr="00344994" w:rsidRDefault="00344994" w:rsidP="00344994"/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9"/>
        <w:gridCol w:w="2318"/>
        <w:gridCol w:w="1366"/>
        <w:gridCol w:w="617"/>
        <w:gridCol w:w="708"/>
        <w:gridCol w:w="644"/>
        <w:gridCol w:w="926"/>
        <w:gridCol w:w="920"/>
        <w:gridCol w:w="632"/>
        <w:gridCol w:w="711"/>
        <w:gridCol w:w="629"/>
        <w:gridCol w:w="789"/>
        <w:gridCol w:w="920"/>
        <w:gridCol w:w="635"/>
        <w:gridCol w:w="713"/>
        <w:gridCol w:w="565"/>
        <w:gridCol w:w="818"/>
      </w:tblGrid>
      <w:tr w:rsidR="00344994" w:rsidRPr="00344994" w:rsidTr="00F46F2E">
        <w:trPr>
          <w:cantSplit/>
          <w:trHeight w:val="20"/>
          <w:tblHeader/>
        </w:trPr>
        <w:tc>
          <w:tcPr>
            <w:tcW w:w="223" w:type="pct"/>
            <w:vMerge w:val="restart"/>
            <w:vAlign w:val="center"/>
          </w:tcPr>
          <w:p w:rsidR="00344994" w:rsidRPr="00344994" w:rsidRDefault="00344994" w:rsidP="003449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44994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796" w:type="pct"/>
            <w:vMerge w:val="restart"/>
            <w:vAlign w:val="center"/>
          </w:tcPr>
          <w:p w:rsidR="00344994" w:rsidRPr="00344994" w:rsidRDefault="00344994" w:rsidP="003449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44994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463" w:type="pct"/>
            <w:gridSpan w:val="5"/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64" w:type="pct"/>
            <w:gridSpan w:val="5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54" w:type="pct"/>
            <w:gridSpan w:val="5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2023 год</w:t>
            </w:r>
          </w:p>
        </w:tc>
      </w:tr>
      <w:tr w:rsidR="00F46F2E" w:rsidRPr="00344994" w:rsidTr="00F41A72">
        <w:trPr>
          <w:cantSplit/>
          <w:trHeight w:val="20"/>
          <w:tblHeader/>
        </w:trPr>
        <w:tc>
          <w:tcPr>
            <w:tcW w:w="223" w:type="pct"/>
            <w:vMerge/>
            <w:vAlign w:val="center"/>
          </w:tcPr>
          <w:p w:rsidR="00344994" w:rsidRPr="00344994" w:rsidRDefault="00344994" w:rsidP="003449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:rsidR="00344994" w:rsidRPr="00344994" w:rsidRDefault="00344994" w:rsidP="003449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vAlign w:val="center"/>
          </w:tcPr>
          <w:p w:rsidR="00344994" w:rsidRPr="00344994" w:rsidRDefault="00344994" w:rsidP="00344994">
            <w:pPr>
              <w:ind w:left="-6"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44994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782" w:type="pct"/>
            <w:gridSpan w:val="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33" w:type="pct"/>
            <w:gridSpan w:val="2"/>
            <w:vMerge w:val="restart"/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731" w:type="pct"/>
            <w:gridSpan w:val="3"/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34" w:type="pct"/>
            <w:gridSpan w:val="2"/>
            <w:vMerge w:val="restart"/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720" w:type="pct"/>
            <w:gridSpan w:val="3"/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A863C8" w:rsidRPr="00344994" w:rsidTr="00F41A72">
        <w:trPr>
          <w:cantSplit/>
          <w:trHeight w:val="20"/>
          <w:tblHeader/>
        </w:trPr>
        <w:tc>
          <w:tcPr>
            <w:tcW w:w="223" w:type="pct"/>
            <w:vMerge/>
            <w:vAlign w:val="center"/>
          </w:tcPr>
          <w:p w:rsidR="00344994" w:rsidRPr="00344994" w:rsidRDefault="00344994" w:rsidP="003449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:rsidR="00344994" w:rsidRPr="00344994" w:rsidRDefault="00344994" w:rsidP="003449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vAlign w:val="center"/>
          </w:tcPr>
          <w:p w:rsidR="00344994" w:rsidRPr="00344994" w:rsidRDefault="00344994" w:rsidP="003449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318" w:type="pct"/>
            <w:vMerge w:val="restart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344994" w:rsidP="00344994">
            <w:pPr>
              <w:spacing w:beforeAutospacing="1" w:afterAutospacing="1"/>
              <w:ind w:left="-105" w:right="-113" w:firstLine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533" w:type="pct"/>
            <w:gridSpan w:val="2"/>
            <w:vMerge/>
            <w:vAlign w:val="center"/>
          </w:tcPr>
          <w:p w:rsidR="00344994" w:rsidRPr="00344994" w:rsidRDefault="00344994" w:rsidP="00344994">
            <w:pPr>
              <w:spacing w:beforeAutospacing="1" w:afterAutospacing="1"/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344994" w:rsidRPr="00344994" w:rsidRDefault="00344994" w:rsidP="00344994">
            <w:pPr>
              <w:spacing w:beforeAutospacing="1" w:afterAutospacing="1"/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271" w:type="pct"/>
            <w:vMerge w:val="restart"/>
            <w:vAlign w:val="center"/>
          </w:tcPr>
          <w:p w:rsidR="00344994" w:rsidRPr="00344994" w:rsidRDefault="00344994" w:rsidP="00344994">
            <w:pPr>
              <w:spacing w:beforeAutospacing="1" w:afterAutospacing="1"/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534" w:type="pct"/>
            <w:gridSpan w:val="2"/>
            <w:vMerge/>
            <w:vAlign w:val="center"/>
          </w:tcPr>
          <w:p w:rsidR="00344994" w:rsidRPr="00344994" w:rsidRDefault="00344994" w:rsidP="00344994">
            <w:pPr>
              <w:spacing w:beforeAutospacing="1" w:afterAutospacing="1"/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344994" w:rsidRPr="00344994" w:rsidRDefault="00344994" w:rsidP="00344994">
            <w:pPr>
              <w:spacing w:beforeAutospacing="1" w:afterAutospacing="1"/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281" w:type="pct"/>
            <w:vMerge w:val="restart"/>
            <w:vAlign w:val="center"/>
          </w:tcPr>
          <w:p w:rsidR="00344994" w:rsidRPr="00344994" w:rsidRDefault="00344994" w:rsidP="00344994">
            <w:pPr>
              <w:spacing w:beforeAutospacing="1" w:afterAutospacing="1"/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A863C8" w:rsidRPr="00344994" w:rsidTr="00F41A72">
        <w:trPr>
          <w:cantSplit/>
          <w:trHeight w:val="20"/>
          <w:tblHeader/>
        </w:trPr>
        <w:tc>
          <w:tcPr>
            <w:tcW w:w="223" w:type="pct"/>
            <w:vMerge/>
            <w:vAlign w:val="center"/>
          </w:tcPr>
          <w:p w:rsidR="00344994" w:rsidRPr="00344994" w:rsidRDefault="00344994" w:rsidP="003449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:rsidR="00344994" w:rsidRPr="00344994" w:rsidRDefault="00344994" w:rsidP="003449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344994" w:rsidRPr="00344994" w:rsidRDefault="00344994" w:rsidP="003449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44994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источник</w:t>
            </w:r>
          </w:p>
        </w:tc>
        <w:tc>
          <w:tcPr>
            <w:tcW w:w="212" w:type="pct"/>
            <w:vAlign w:val="center"/>
          </w:tcPr>
          <w:p w:rsidR="00344994" w:rsidRPr="00344994" w:rsidRDefault="00344994" w:rsidP="00344994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44994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объем, тыс. руб.</w:t>
            </w:r>
          </w:p>
        </w:tc>
        <w:tc>
          <w:tcPr>
            <w:tcW w:w="243" w:type="pct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344994" w:rsidP="00344994">
            <w:pPr>
              <w:ind w:left="-107" w:right="-114" w:firstLine="0"/>
              <w:jc w:val="center"/>
              <w:textAlignment w:val="baseline"/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1" w:type="pct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344994" w:rsidP="00344994">
            <w:pPr>
              <w:ind w:left="-102" w:right="-30" w:firstLine="0"/>
              <w:jc w:val="center"/>
              <w:textAlignment w:val="baseline"/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18" w:type="pct"/>
            <w:vMerge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217" w:type="pct"/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244" w:type="pct"/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6" w:type="pct"/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71" w:type="pct"/>
            <w:vMerge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218" w:type="pct"/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245" w:type="pct"/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4" w:type="pct"/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344994"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81" w:type="pct"/>
            <w:vMerge/>
            <w:vAlign w:val="center"/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A863C8" w:rsidRPr="00344994" w:rsidTr="00F41A72">
        <w:trPr>
          <w:cantSplit/>
          <w:trHeight w:val="1086"/>
        </w:trPr>
        <w:tc>
          <w:tcPr>
            <w:tcW w:w="223" w:type="pct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344994" w:rsidRPr="00344994" w:rsidRDefault="00344994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 w:rsidRPr="00344994"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796" w:type="pct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344994" w:rsidP="00BE4B3D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highlight w:val="yellow"/>
                <w:lang w:eastAsia="ru-RU"/>
              </w:rPr>
            </w:pPr>
            <w:r w:rsidRPr="00344994"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 xml:space="preserve">Обучение (повышение квалификации) ответственных за энергосбережение. </w:t>
            </w:r>
          </w:p>
        </w:tc>
        <w:tc>
          <w:tcPr>
            <w:tcW w:w="469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212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A863C8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243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318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A863C8" w:rsidRPr="00344994" w:rsidTr="00F41A72">
        <w:trPr>
          <w:trHeight w:val="20"/>
        </w:trPr>
        <w:tc>
          <w:tcPr>
            <w:tcW w:w="223" w:type="pct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344994" w:rsidRPr="00344994" w:rsidRDefault="00F41A72" w:rsidP="00344994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1.2</w:t>
            </w:r>
            <w:r w:rsidR="00344994" w:rsidRPr="00344994"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96" w:type="pct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344994" w:rsidP="00BE4B3D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</w:pPr>
            <w:r w:rsidRPr="00344994"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>Установка энергосберегающи</w:t>
            </w:r>
            <w:r w:rsidR="00BE4B3D"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>х</w:t>
            </w:r>
            <w:r w:rsidRPr="00344994"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 xml:space="preserve"> ламп</w:t>
            </w:r>
          </w:p>
        </w:tc>
        <w:tc>
          <w:tcPr>
            <w:tcW w:w="469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BE4B3D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внебюджет</w:t>
            </w:r>
            <w:proofErr w:type="spellEnd"/>
          </w:p>
        </w:tc>
        <w:tc>
          <w:tcPr>
            <w:tcW w:w="212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867A0B" w:rsidP="00867A0B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243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867A0B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1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867A0B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318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867A0B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</w:tr>
      <w:tr w:rsidR="00A863C8" w:rsidRPr="00344994" w:rsidTr="00F41A72">
        <w:trPr>
          <w:trHeight w:val="20"/>
        </w:trPr>
        <w:tc>
          <w:tcPr>
            <w:tcW w:w="223" w:type="pct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344994" w:rsidRPr="00344994" w:rsidRDefault="00F41A72" w:rsidP="00867A0B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1.</w:t>
            </w:r>
            <w:r w:rsidR="00867A0B"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3</w:t>
            </w:r>
            <w:r w:rsidR="00344994" w:rsidRPr="00344994"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96" w:type="pct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9D3554" w:rsidP="00344994">
            <w:pPr>
              <w:ind w:firstLine="0"/>
              <w:jc w:val="left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 xml:space="preserve">Замена деревянных оконных блоков на 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 xml:space="preserve"> блоки</w:t>
            </w:r>
          </w:p>
        </w:tc>
        <w:tc>
          <w:tcPr>
            <w:tcW w:w="469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212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A863C8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243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318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44994" w:rsidRPr="00344994" w:rsidRDefault="00BE4B3D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5</w:t>
            </w:r>
            <w:r w:rsidR="00F46F2E"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344994" w:rsidRPr="00344994" w:rsidRDefault="00BE4B3D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44994" w:rsidRPr="00344994" w:rsidRDefault="00BE4B3D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5</w:t>
            </w:r>
            <w:r w:rsidR="00F46F2E"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344994" w:rsidRPr="00344994" w:rsidRDefault="00BE4B3D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50,0</w:t>
            </w:r>
          </w:p>
        </w:tc>
      </w:tr>
      <w:tr w:rsidR="00A863C8" w:rsidRPr="00344994" w:rsidTr="00F41A72">
        <w:trPr>
          <w:trHeight w:val="20"/>
        </w:trPr>
        <w:tc>
          <w:tcPr>
            <w:tcW w:w="223" w:type="pct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</w:tcPr>
          <w:p w:rsidR="00344994" w:rsidRPr="00344994" w:rsidRDefault="00F41A72" w:rsidP="00867A0B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>1.</w:t>
            </w:r>
            <w:r w:rsidR="00867A0B"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>4</w:t>
            </w:r>
            <w:r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96" w:type="pct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344994" w:rsidP="00344994">
            <w:pPr>
              <w:ind w:firstLine="0"/>
              <w:jc w:val="left"/>
              <w:textAlignment w:val="baseline"/>
              <w:rPr>
                <w:rFonts w:ascii="Times New Roman" w:eastAsia="Calibri" w:hAnsi="Times New Roman"/>
                <w:color w:val="auto"/>
                <w:sz w:val="22"/>
                <w:szCs w:val="22"/>
                <w:highlight w:val="yellow"/>
                <w:lang w:eastAsia="ru-RU"/>
              </w:rPr>
            </w:pPr>
            <w:r w:rsidRPr="00344994"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 xml:space="preserve">Замена счетчиков </w:t>
            </w:r>
            <w:r w:rsidR="00BE4B3D"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>воды</w:t>
            </w:r>
          </w:p>
        </w:tc>
        <w:tc>
          <w:tcPr>
            <w:tcW w:w="469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внебюджет</w:t>
            </w:r>
            <w:proofErr w:type="spellEnd"/>
          </w:p>
        </w:tc>
        <w:tc>
          <w:tcPr>
            <w:tcW w:w="212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243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1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318" w:type="pct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344994" w:rsidRPr="00344994" w:rsidRDefault="00F46F2E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344994" w:rsidRPr="00344994" w:rsidRDefault="00344994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</w:p>
        </w:tc>
      </w:tr>
      <w:tr w:rsidR="00F41A72" w:rsidRPr="00344994" w:rsidTr="00F41A72">
        <w:trPr>
          <w:trHeight w:val="20"/>
        </w:trPr>
        <w:tc>
          <w:tcPr>
            <w:tcW w:w="1488" w:type="pct"/>
            <w:gridSpan w:val="3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</w:tcPr>
          <w:p w:rsidR="00F41A72" w:rsidRDefault="00F41A72" w:rsidP="00F46F2E">
            <w:pPr>
              <w:ind w:firstLine="0"/>
              <w:jc w:val="center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sz w:val="22"/>
                <w:szCs w:val="22"/>
                <w:lang w:eastAsia="ru-RU"/>
              </w:rPr>
              <w:t>Всего по мероприятиям</w:t>
            </w:r>
          </w:p>
        </w:tc>
        <w:tc>
          <w:tcPr>
            <w:tcW w:w="3512" w:type="pct"/>
            <w:gridSpan w:val="14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F41A72" w:rsidRPr="00344994" w:rsidRDefault="00867A0B" w:rsidP="00867A0B">
            <w:pPr>
              <w:ind w:firstLine="0"/>
              <w:jc w:val="left"/>
              <w:textAlignment w:val="baseline"/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auto"/>
                <w:kern w:val="24"/>
                <w:sz w:val="22"/>
                <w:szCs w:val="22"/>
                <w:lang w:eastAsia="ru-RU"/>
              </w:rPr>
              <w:t>159,5</w:t>
            </w:r>
          </w:p>
        </w:tc>
      </w:tr>
    </w:tbl>
    <w:p w:rsidR="009D3554" w:rsidRDefault="009D3554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  <w:sectPr w:rsidR="009D3554" w:rsidSect="003449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5527" w:rsidRDefault="00D96760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  <w:r>
        <w:rPr>
          <w:rFonts w:ascii="Times New Roman" w:hAnsi="Times New Roman"/>
          <w:bCs/>
          <w:color w:val="auto"/>
          <w:lang w:val="en-US" w:eastAsia="ru-RU"/>
        </w:rPr>
        <w:lastRenderedPageBreak/>
        <w:t>VI</w:t>
      </w:r>
      <w:r>
        <w:rPr>
          <w:rFonts w:ascii="Times New Roman" w:hAnsi="Times New Roman"/>
          <w:bCs/>
          <w:color w:val="auto"/>
          <w:lang w:eastAsia="ru-RU"/>
        </w:rPr>
        <w:t>. ОБЪЕМ И ИСТОЧНИКИ ФИНАНСИРОВАНИЯ</w:t>
      </w:r>
    </w:p>
    <w:p w:rsidR="00D96760" w:rsidRDefault="00D96760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4965EF" w:rsidRDefault="00D96760" w:rsidP="00D96760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  <w:r>
        <w:rPr>
          <w:rFonts w:ascii="Times New Roman" w:hAnsi="Times New Roman"/>
          <w:bCs/>
          <w:color w:val="auto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6"/>
      </w:tblGrid>
      <w:tr w:rsidR="004965EF" w:rsidTr="004965EF">
        <w:tc>
          <w:tcPr>
            <w:tcW w:w="1271" w:type="dxa"/>
          </w:tcPr>
          <w:p w:rsidR="004965EF" w:rsidRPr="004965EF" w:rsidRDefault="004965EF" w:rsidP="004965EF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65E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401" w:type="dxa"/>
          </w:tcPr>
          <w:p w:rsidR="004965EF" w:rsidRPr="004965EF" w:rsidRDefault="004965EF" w:rsidP="004965EF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65E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Всего, тыс.руб.</w:t>
            </w:r>
          </w:p>
        </w:tc>
        <w:tc>
          <w:tcPr>
            <w:tcW w:w="2336" w:type="dxa"/>
          </w:tcPr>
          <w:p w:rsidR="004965EF" w:rsidRPr="004965EF" w:rsidRDefault="004965EF" w:rsidP="004965EF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65E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Бюджетные средства, тыс.руб.</w:t>
            </w:r>
          </w:p>
        </w:tc>
        <w:tc>
          <w:tcPr>
            <w:tcW w:w="2336" w:type="dxa"/>
          </w:tcPr>
          <w:p w:rsidR="004965EF" w:rsidRPr="004965EF" w:rsidRDefault="004965EF" w:rsidP="004965EF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65E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Внебюджетные средства, тыс.руб.</w:t>
            </w:r>
          </w:p>
        </w:tc>
      </w:tr>
      <w:tr w:rsidR="004965EF" w:rsidTr="004965EF">
        <w:tc>
          <w:tcPr>
            <w:tcW w:w="1271" w:type="dxa"/>
          </w:tcPr>
          <w:p w:rsidR="004965EF" w:rsidRDefault="004965EF" w:rsidP="00D96760">
            <w:pPr>
              <w:widowControl w:val="0"/>
              <w:ind w:firstLine="0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2021</w:t>
            </w:r>
          </w:p>
        </w:tc>
        <w:tc>
          <w:tcPr>
            <w:tcW w:w="3401" w:type="dxa"/>
          </w:tcPr>
          <w:p w:rsidR="004965EF" w:rsidRDefault="00867A0B" w:rsidP="00867A0B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59,5</w:t>
            </w:r>
          </w:p>
        </w:tc>
        <w:tc>
          <w:tcPr>
            <w:tcW w:w="2336" w:type="dxa"/>
          </w:tcPr>
          <w:p w:rsidR="004965EF" w:rsidRDefault="00867A0B" w:rsidP="00867A0B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55,0</w:t>
            </w:r>
          </w:p>
        </w:tc>
        <w:tc>
          <w:tcPr>
            <w:tcW w:w="2336" w:type="dxa"/>
          </w:tcPr>
          <w:p w:rsidR="004965EF" w:rsidRDefault="00867A0B" w:rsidP="00867A0B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4,5</w:t>
            </w:r>
          </w:p>
        </w:tc>
      </w:tr>
      <w:tr w:rsidR="004965EF" w:rsidTr="004965EF">
        <w:tc>
          <w:tcPr>
            <w:tcW w:w="1271" w:type="dxa"/>
          </w:tcPr>
          <w:p w:rsidR="004965EF" w:rsidRDefault="004965EF" w:rsidP="00D96760">
            <w:pPr>
              <w:widowControl w:val="0"/>
              <w:ind w:firstLine="0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2022</w:t>
            </w:r>
          </w:p>
        </w:tc>
        <w:tc>
          <w:tcPr>
            <w:tcW w:w="3401" w:type="dxa"/>
          </w:tcPr>
          <w:p w:rsidR="004965EF" w:rsidRDefault="00867A0B" w:rsidP="00867A0B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50,0</w:t>
            </w:r>
          </w:p>
        </w:tc>
        <w:tc>
          <w:tcPr>
            <w:tcW w:w="2336" w:type="dxa"/>
          </w:tcPr>
          <w:p w:rsidR="004965EF" w:rsidRDefault="00867A0B" w:rsidP="00867A0B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50,0</w:t>
            </w:r>
          </w:p>
        </w:tc>
        <w:tc>
          <w:tcPr>
            <w:tcW w:w="2336" w:type="dxa"/>
          </w:tcPr>
          <w:p w:rsidR="004965EF" w:rsidRDefault="00867A0B" w:rsidP="00867A0B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0,0</w:t>
            </w:r>
          </w:p>
        </w:tc>
      </w:tr>
      <w:tr w:rsidR="004965EF" w:rsidTr="004965EF">
        <w:tc>
          <w:tcPr>
            <w:tcW w:w="1271" w:type="dxa"/>
          </w:tcPr>
          <w:p w:rsidR="004965EF" w:rsidRDefault="004965EF" w:rsidP="00D96760">
            <w:pPr>
              <w:widowControl w:val="0"/>
              <w:ind w:firstLine="0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2023</w:t>
            </w:r>
          </w:p>
        </w:tc>
        <w:tc>
          <w:tcPr>
            <w:tcW w:w="3401" w:type="dxa"/>
          </w:tcPr>
          <w:p w:rsidR="004965EF" w:rsidRDefault="00867A0B" w:rsidP="00867A0B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50,0</w:t>
            </w:r>
          </w:p>
        </w:tc>
        <w:tc>
          <w:tcPr>
            <w:tcW w:w="2336" w:type="dxa"/>
          </w:tcPr>
          <w:p w:rsidR="004965EF" w:rsidRDefault="00867A0B" w:rsidP="00867A0B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50,0</w:t>
            </w:r>
          </w:p>
        </w:tc>
        <w:tc>
          <w:tcPr>
            <w:tcW w:w="2336" w:type="dxa"/>
          </w:tcPr>
          <w:p w:rsidR="004965EF" w:rsidRDefault="00867A0B" w:rsidP="00867A0B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0,0</w:t>
            </w:r>
          </w:p>
        </w:tc>
      </w:tr>
      <w:tr w:rsidR="004965EF" w:rsidTr="004965EF">
        <w:tc>
          <w:tcPr>
            <w:tcW w:w="1271" w:type="dxa"/>
          </w:tcPr>
          <w:p w:rsidR="004965EF" w:rsidRDefault="004965EF" w:rsidP="00D96760">
            <w:pPr>
              <w:widowControl w:val="0"/>
              <w:ind w:firstLine="0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Итого:</w:t>
            </w:r>
          </w:p>
        </w:tc>
        <w:tc>
          <w:tcPr>
            <w:tcW w:w="3401" w:type="dxa"/>
          </w:tcPr>
          <w:p w:rsidR="004965EF" w:rsidRDefault="00867A0B" w:rsidP="00867A0B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159,5</w:t>
            </w:r>
          </w:p>
        </w:tc>
        <w:tc>
          <w:tcPr>
            <w:tcW w:w="2336" w:type="dxa"/>
          </w:tcPr>
          <w:p w:rsidR="004965EF" w:rsidRDefault="00867A0B" w:rsidP="00867A0B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155,0</w:t>
            </w:r>
          </w:p>
        </w:tc>
        <w:tc>
          <w:tcPr>
            <w:tcW w:w="2336" w:type="dxa"/>
          </w:tcPr>
          <w:p w:rsidR="004965EF" w:rsidRDefault="00867A0B" w:rsidP="00867A0B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lang w:eastAsia="ru-RU"/>
              </w:rPr>
              <w:t>4,5</w:t>
            </w:r>
          </w:p>
        </w:tc>
      </w:tr>
    </w:tbl>
    <w:p w:rsidR="004965EF" w:rsidRDefault="004965EF" w:rsidP="00D96760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D96760" w:rsidRDefault="004965EF" w:rsidP="00D96760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  <w:r>
        <w:rPr>
          <w:rFonts w:ascii="Times New Roman" w:hAnsi="Times New Roman"/>
          <w:bCs/>
          <w:color w:val="auto"/>
          <w:lang w:eastAsia="ru-RU"/>
        </w:rPr>
        <w:tab/>
      </w:r>
      <w:r w:rsidR="00D96760">
        <w:rPr>
          <w:rFonts w:ascii="Times New Roman" w:hAnsi="Times New Roman"/>
          <w:bCs/>
          <w:color w:val="auto"/>
          <w:lang w:eastAsia="ru-RU"/>
        </w:rPr>
        <w:t xml:space="preserve">Объём финансирования Программы составляет </w:t>
      </w:r>
      <w:r w:rsidR="00867A0B">
        <w:rPr>
          <w:rFonts w:ascii="Times New Roman" w:hAnsi="Times New Roman"/>
          <w:bCs/>
          <w:color w:val="auto"/>
          <w:lang w:eastAsia="ru-RU"/>
        </w:rPr>
        <w:t>159,5</w:t>
      </w:r>
      <w:r w:rsidR="00D96760">
        <w:rPr>
          <w:rFonts w:ascii="Times New Roman" w:hAnsi="Times New Roman"/>
          <w:bCs/>
          <w:color w:val="auto"/>
          <w:lang w:eastAsia="ru-RU"/>
        </w:rPr>
        <w:t xml:space="preserve"> тыс. рублей. Финансирование мероприятий Программы за счет бюджетных средств осуществляется в соответствии с бюджетным законодательством Российской Федерации. Источниками финансирования программных мероприятий являются:</w:t>
      </w:r>
    </w:p>
    <w:p w:rsidR="004965EF" w:rsidRDefault="00D96760" w:rsidP="004965EF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  <w:r>
        <w:rPr>
          <w:rFonts w:ascii="Times New Roman" w:hAnsi="Times New Roman"/>
          <w:bCs/>
          <w:color w:val="auto"/>
          <w:lang w:eastAsia="ru-RU"/>
        </w:rPr>
        <w:t xml:space="preserve">- </w:t>
      </w:r>
      <w:r w:rsidR="007A6CD1">
        <w:rPr>
          <w:rFonts w:ascii="Times New Roman" w:hAnsi="Times New Roman"/>
          <w:bCs/>
          <w:color w:val="auto"/>
          <w:lang w:eastAsia="ru-RU"/>
        </w:rPr>
        <w:t>субсидии из республиканского бюджета Республики Коми (бюджет);</w:t>
      </w:r>
    </w:p>
    <w:p w:rsidR="007A6CD1" w:rsidRDefault="007A6CD1" w:rsidP="004965EF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  <w:r>
        <w:rPr>
          <w:rFonts w:ascii="Times New Roman" w:hAnsi="Times New Roman"/>
          <w:bCs/>
          <w:color w:val="auto"/>
          <w:lang w:eastAsia="ru-RU"/>
        </w:rPr>
        <w:t>- средства от приносящей доход деятельности (</w:t>
      </w:r>
      <w:proofErr w:type="spellStart"/>
      <w:r>
        <w:rPr>
          <w:rFonts w:ascii="Times New Roman" w:hAnsi="Times New Roman"/>
          <w:bCs/>
          <w:color w:val="auto"/>
          <w:lang w:eastAsia="ru-RU"/>
        </w:rPr>
        <w:t>внебюджет</w:t>
      </w:r>
      <w:proofErr w:type="spellEnd"/>
      <w:r>
        <w:rPr>
          <w:rFonts w:ascii="Times New Roman" w:hAnsi="Times New Roman"/>
          <w:bCs/>
          <w:color w:val="auto"/>
          <w:lang w:eastAsia="ru-RU"/>
        </w:rPr>
        <w:t>).</w:t>
      </w:r>
    </w:p>
    <w:p w:rsidR="007A6CD1" w:rsidRDefault="007A6CD1" w:rsidP="004965EF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  <w:r>
        <w:rPr>
          <w:rFonts w:ascii="Times New Roman" w:hAnsi="Times New Roman"/>
          <w:bCs/>
          <w:color w:val="auto"/>
          <w:lang w:eastAsia="ru-RU"/>
        </w:rPr>
        <w:tab/>
        <w:t xml:space="preserve">Объём финансирования Программы корректируется ежегодно после заключения соглашений на реализацию мероприятий Программы с исполнителями инвестиционных проектов, </w:t>
      </w:r>
      <w:proofErr w:type="spellStart"/>
      <w:r>
        <w:rPr>
          <w:rFonts w:ascii="Times New Roman" w:hAnsi="Times New Roman"/>
          <w:bCs/>
          <w:color w:val="auto"/>
          <w:lang w:eastAsia="ru-RU"/>
        </w:rPr>
        <w:t>энергосервисных</w:t>
      </w:r>
      <w:proofErr w:type="spellEnd"/>
      <w:r>
        <w:rPr>
          <w:rFonts w:ascii="Times New Roman" w:hAnsi="Times New Roman"/>
          <w:bCs/>
          <w:color w:val="auto"/>
          <w:lang w:eastAsia="ru-RU"/>
        </w:rPr>
        <w:t xml:space="preserve"> контрактов (договоров), а также утверждения бюджета на очередной финансовый год и плановый период.</w:t>
      </w:r>
    </w:p>
    <w:p w:rsidR="004965EF" w:rsidRDefault="004965EF" w:rsidP="004965EF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4965EF" w:rsidRPr="00D96760" w:rsidRDefault="004965EF" w:rsidP="004965EF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D96760" w:rsidRPr="00D96760" w:rsidRDefault="00D96760" w:rsidP="00D96760">
      <w:pPr>
        <w:widowControl w:val="0"/>
        <w:ind w:firstLine="0"/>
        <w:rPr>
          <w:rFonts w:ascii="Times New Roman" w:hAnsi="Times New Roman"/>
          <w:bCs/>
          <w:color w:val="auto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Pr="00FD5527" w:rsidRDefault="00FD5527" w:rsidP="00FD5527">
      <w:pPr>
        <w:widowControl w:val="0"/>
        <w:ind w:firstLine="0"/>
        <w:jc w:val="center"/>
        <w:rPr>
          <w:rFonts w:ascii="Times New Roman" w:hAnsi="Times New Roman"/>
          <w:bCs/>
          <w:color w:val="auto"/>
          <w:lang w:eastAsia="ru-RU"/>
        </w:rPr>
      </w:pPr>
    </w:p>
    <w:p w:rsidR="00FD5527" w:rsidRDefault="00080415" w:rsidP="000804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VI</w:t>
      </w:r>
      <w:r>
        <w:rPr>
          <w:rFonts w:ascii="Times New Roman" w:hAnsi="Times New Roman"/>
        </w:rPr>
        <w:t>. ОЖИДАЕМЫЕ РЕЗУЛЬТАТЫ</w:t>
      </w:r>
    </w:p>
    <w:p w:rsidR="00080415" w:rsidRDefault="00080415">
      <w:pPr>
        <w:rPr>
          <w:rFonts w:ascii="Times New Roman" w:hAnsi="Times New Roman"/>
        </w:rPr>
      </w:pPr>
    </w:p>
    <w:p w:rsidR="00080415" w:rsidRPr="00080415" w:rsidRDefault="00BE4B3D">
      <w:pPr>
        <w:rPr>
          <w:rFonts w:ascii="Times New Roman" w:hAnsi="Times New Roman"/>
        </w:rPr>
      </w:pPr>
      <w:r>
        <w:rPr>
          <w:rFonts w:ascii="Times New Roman" w:hAnsi="Times New Roman"/>
        </w:rPr>
        <w:t>Мероприятия, предусмотренные Программой, направлены на снижение расходов энергоресурсов: обеспечение ежегодного сокращения потребления электрической, тепловой энергии и воды; сокращение нерационального расходования и потерь топливно-энергетических ресурсов.</w:t>
      </w: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Default="00FD5527">
      <w:pPr>
        <w:rPr>
          <w:rFonts w:ascii="Times New Roman" w:hAnsi="Times New Roman"/>
        </w:rPr>
      </w:pPr>
    </w:p>
    <w:p w:rsidR="00FD5527" w:rsidRPr="00B7157F" w:rsidRDefault="00FD5527">
      <w:pPr>
        <w:rPr>
          <w:rFonts w:ascii="Times New Roman" w:hAnsi="Times New Roman"/>
        </w:rPr>
      </w:pPr>
    </w:p>
    <w:sectPr w:rsidR="00FD5527" w:rsidRPr="00B7157F" w:rsidSect="009D35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BC" w:rsidRDefault="00A63CBC" w:rsidP="007A6CD1">
      <w:r>
        <w:separator/>
      </w:r>
    </w:p>
  </w:endnote>
  <w:endnote w:type="continuationSeparator" w:id="0">
    <w:p w:rsidR="00A63CBC" w:rsidRDefault="00A63CBC" w:rsidP="007A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891651"/>
      <w:docPartObj>
        <w:docPartGallery w:val="Page Numbers (Bottom of Page)"/>
        <w:docPartUnique/>
      </w:docPartObj>
    </w:sdtPr>
    <w:sdtContent>
      <w:p w:rsidR="00F75C0B" w:rsidRDefault="00F75C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C29">
          <w:rPr>
            <w:noProof/>
          </w:rPr>
          <w:t>1</w:t>
        </w:r>
        <w:r>
          <w:fldChar w:fldCharType="end"/>
        </w:r>
      </w:p>
    </w:sdtContent>
  </w:sdt>
  <w:p w:rsidR="00F75C0B" w:rsidRDefault="00F75C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BC" w:rsidRDefault="00A63CBC" w:rsidP="007A6CD1">
      <w:r>
        <w:separator/>
      </w:r>
    </w:p>
  </w:footnote>
  <w:footnote w:type="continuationSeparator" w:id="0">
    <w:p w:rsidR="00A63CBC" w:rsidRDefault="00A63CBC" w:rsidP="007A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125"/>
    <w:multiLevelType w:val="hybridMultilevel"/>
    <w:tmpl w:val="1EC27080"/>
    <w:lvl w:ilvl="0" w:tplc="81B0B55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372D2"/>
    <w:multiLevelType w:val="hybridMultilevel"/>
    <w:tmpl w:val="2CF0608A"/>
    <w:lvl w:ilvl="0" w:tplc="0CA6C1B0">
      <w:start w:val="1"/>
      <w:numFmt w:val="upperRoman"/>
      <w:lvlText w:val="%1."/>
      <w:lvlJc w:val="left"/>
      <w:pPr>
        <w:ind w:left="293" w:hanging="720"/>
      </w:pPr>
    </w:lvl>
    <w:lvl w:ilvl="1" w:tplc="04190019">
      <w:start w:val="1"/>
      <w:numFmt w:val="lowerLetter"/>
      <w:lvlText w:val="%2."/>
      <w:lvlJc w:val="left"/>
      <w:pPr>
        <w:ind w:left="653" w:hanging="360"/>
      </w:pPr>
    </w:lvl>
    <w:lvl w:ilvl="2" w:tplc="0419001B">
      <w:start w:val="1"/>
      <w:numFmt w:val="lowerRoman"/>
      <w:lvlText w:val="%3."/>
      <w:lvlJc w:val="right"/>
      <w:pPr>
        <w:ind w:left="1373" w:hanging="180"/>
      </w:pPr>
    </w:lvl>
    <w:lvl w:ilvl="3" w:tplc="0419000F">
      <w:start w:val="1"/>
      <w:numFmt w:val="decimal"/>
      <w:lvlText w:val="%4."/>
      <w:lvlJc w:val="left"/>
      <w:pPr>
        <w:ind w:left="2093" w:hanging="360"/>
      </w:pPr>
    </w:lvl>
    <w:lvl w:ilvl="4" w:tplc="04190019">
      <w:start w:val="1"/>
      <w:numFmt w:val="lowerLetter"/>
      <w:lvlText w:val="%5."/>
      <w:lvlJc w:val="left"/>
      <w:pPr>
        <w:ind w:left="2813" w:hanging="360"/>
      </w:pPr>
    </w:lvl>
    <w:lvl w:ilvl="5" w:tplc="0419001B">
      <w:start w:val="1"/>
      <w:numFmt w:val="lowerRoman"/>
      <w:lvlText w:val="%6."/>
      <w:lvlJc w:val="right"/>
      <w:pPr>
        <w:ind w:left="3533" w:hanging="180"/>
      </w:pPr>
    </w:lvl>
    <w:lvl w:ilvl="6" w:tplc="0419000F">
      <w:start w:val="1"/>
      <w:numFmt w:val="decimal"/>
      <w:lvlText w:val="%7."/>
      <w:lvlJc w:val="left"/>
      <w:pPr>
        <w:ind w:left="4253" w:hanging="360"/>
      </w:pPr>
    </w:lvl>
    <w:lvl w:ilvl="7" w:tplc="04190019">
      <w:start w:val="1"/>
      <w:numFmt w:val="lowerLetter"/>
      <w:lvlText w:val="%8."/>
      <w:lvlJc w:val="left"/>
      <w:pPr>
        <w:ind w:left="4973" w:hanging="360"/>
      </w:pPr>
    </w:lvl>
    <w:lvl w:ilvl="8" w:tplc="0419001B">
      <w:start w:val="1"/>
      <w:numFmt w:val="lowerRoman"/>
      <w:lvlText w:val="%9."/>
      <w:lvlJc w:val="right"/>
      <w:pPr>
        <w:ind w:left="5693" w:hanging="180"/>
      </w:pPr>
    </w:lvl>
  </w:abstractNum>
  <w:abstractNum w:abstractNumId="2" w15:restartNumberingAfterBreak="0">
    <w:nsid w:val="0DEF31AD"/>
    <w:multiLevelType w:val="hybridMultilevel"/>
    <w:tmpl w:val="D84EA99C"/>
    <w:lvl w:ilvl="0" w:tplc="95E4E2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A194E"/>
    <w:multiLevelType w:val="hybridMultilevel"/>
    <w:tmpl w:val="DADE34FA"/>
    <w:lvl w:ilvl="0" w:tplc="4F0020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04A3"/>
    <w:multiLevelType w:val="multilevel"/>
    <w:tmpl w:val="61E4C93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00C1D67"/>
    <w:multiLevelType w:val="hybridMultilevel"/>
    <w:tmpl w:val="827A23AE"/>
    <w:lvl w:ilvl="0" w:tplc="67443842">
      <w:start w:val="3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571D4111"/>
    <w:multiLevelType w:val="hybridMultilevel"/>
    <w:tmpl w:val="EF02E712"/>
    <w:lvl w:ilvl="0" w:tplc="4F0020B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FF132C"/>
    <w:multiLevelType w:val="hybridMultilevel"/>
    <w:tmpl w:val="7D3038AA"/>
    <w:lvl w:ilvl="0" w:tplc="4F0020B0">
      <w:start w:val="1"/>
      <w:numFmt w:val="decimal"/>
      <w:lvlText w:val="%1"/>
      <w:lvlJc w:val="center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7F"/>
    <w:rsid w:val="00057CF8"/>
    <w:rsid w:val="00080415"/>
    <w:rsid w:val="002678EC"/>
    <w:rsid w:val="00294A56"/>
    <w:rsid w:val="003078AF"/>
    <w:rsid w:val="00344994"/>
    <w:rsid w:val="0038490E"/>
    <w:rsid w:val="003A2DCF"/>
    <w:rsid w:val="00403678"/>
    <w:rsid w:val="00424352"/>
    <w:rsid w:val="00454DAE"/>
    <w:rsid w:val="004965EF"/>
    <w:rsid w:val="00521403"/>
    <w:rsid w:val="0052580D"/>
    <w:rsid w:val="00725957"/>
    <w:rsid w:val="00744E52"/>
    <w:rsid w:val="007A6CD1"/>
    <w:rsid w:val="007D3E7D"/>
    <w:rsid w:val="00867A0B"/>
    <w:rsid w:val="00892C29"/>
    <w:rsid w:val="008A23D2"/>
    <w:rsid w:val="008E5CB4"/>
    <w:rsid w:val="009C76CE"/>
    <w:rsid w:val="009D3554"/>
    <w:rsid w:val="00A37E5F"/>
    <w:rsid w:val="00A63CBC"/>
    <w:rsid w:val="00A863C8"/>
    <w:rsid w:val="00AD698E"/>
    <w:rsid w:val="00AE3E1F"/>
    <w:rsid w:val="00B41577"/>
    <w:rsid w:val="00B7157F"/>
    <w:rsid w:val="00BE4B3D"/>
    <w:rsid w:val="00CF404A"/>
    <w:rsid w:val="00D6751E"/>
    <w:rsid w:val="00D87BD5"/>
    <w:rsid w:val="00D96760"/>
    <w:rsid w:val="00DA1078"/>
    <w:rsid w:val="00E726A5"/>
    <w:rsid w:val="00F41A72"/>
    <w:rsid w:val="00F46F2E"/>
    <w:rsid w:val="00F75C0B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09C9"/>
  <w15:chartTrackingRefBased/>
  <w15:docId w15:val="{64D1F9C3-118D-4C07-887C-284B6E44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7F"/>
    <w:pPr>
      <w:spacing w:after="0" w:line="240" w:lineRule="auto"/>
      <w:ind w:firstLine="709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9C76CE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C76CE"/>
    <w:pPr>
      <w:keepNext/>
      <w:ind w:hanging="13"/>
      <w:outlineLvl w:val="2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5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2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1,Обычный (веб)11"/>
    <w:basedOn w:val="a"/>
    <w:rsid w:val="00424352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color w:val="auto"/>
      <w:lang w:eastAsia="ru-RU"/>
    </w:rPr>
  </w:style>
  <w:style w:type="character" w:customStyle="1" w:styleId="10">
    <w:name w:val="Заголовок 1 Знак"/>
    <w:basedOn w:val="a0"/>
    <w:link w:val="1"/>
    <w:rsid w:val="009C76CE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C76CE"/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58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80D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5258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6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6CD1"/>
    <w:rPr>
      <w:rFonts w:ascii="Calibri" w:eastAsia="Times New Roman" w:hAnsi="Calibri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A6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6CD1"/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12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2021-01-27T13:28:00Z</cp:lastPrinted>
  <dcterms:created xsi:type="dcterms:W3CDTF">2021-01-25T10:49:00Z</dcterms:created>
  <dcterms:modified xsi:type="dcterms:W3CDTF">2021-01-28T12:29:00Z</dcterms:modified>
</cp:coreProperties>
</file>