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A9" w:rsidRPr="000008AB" w:rsidRDefault="00B277A9" w:rsidP="00B277A9">
      <w:pPr>
        <w:widowControl w:val="0"/>
        <w:ind w:right="237"/>
        <w:jc w:val="center"/>
        <w:rPr>
          <w:b/>
          <w:w w:val="99"/>
          <w:lang w:eastAsia="en-US"/>
        </w:rPr>
      </w:pPr>
      <w:r w:rsidRPr="000008AB">
        <w:rPr>
          <w:b/>
          <w:w w:val="99"/>
          <w:lang w:eastAsia="en-US"/>
        </w:rPr>
        <w:t>Управление культуры АМО ГО «Сыктывкар»</w:t>
      </w:r>
    </w:p>
    <w:p w:rsidR="00B277A9" w:rsidRPr="000008AB" w:rsidRDefault="00B277A9" w:rsidP="00B277A9">
      <w:pPr>
        <w:widowControl w:val="0"/>
        <w:ind w:right="237"/>
        <w:jc w:val="center"/>
        <w:rPr>
          <w:b/>
          <w:w w:val="99"/>
          <w:lang w:eastAsia="en-US"/>
        </w:rPr>
      </w:pPr>
    </w:p>
    <w:p w:rsidR="00B277A9" w:rsidRPr="000008AB" w:rsidRDefault="00B277A9" w:rsidP="00B277A9">
      <w:pPr>
        <w:widowControl w:val="0"/>
        <w:ind w:right="237"/>
        <w:jc w:val="center"/>
        <w:rPr>
          <w:b/>
          <w:w w:val="99"/>
          <w:lang w:eastAsia="en-US"/>
        </w:rPr>
      </w:pPr>
      <w:r w:rsidRPr="000008AB">
        <w:rPr>
          <w:b/>
          <w:w w:val="99"/>
          <w:lang w:eastAsia="en-US"/>
        </w:rPr>
        <w:t xml:space="preserve">Муниципальное бюджетное учреждение культуры </w:t>
      </w:r>
    </w:p>
    <w:p w:rsidR="00B277A9" w:rsidRPr="000008AB" w:rsidRDefault="00B277A9" w:rsidP="00B277A9">
      <w:pPr>
        <w:widowControl w:val="0"/>
        <w:ind w:right="237"/>
        <w:jc w:val="center"/>
        <w:rPr>
          <w:b/>
          <w:w w:val="99"/>
          <w:lang w:eastAsia="en-US"/>
        </w:rPr>
      </w:pPr>
      <w:r w:rsidRPr="000008AB">
        <w:rPr>
          <w:b/>
          <w:w w:val="99"/>
          <w:lang w:eastAsia="en-US"/>
        </w:rPr>
        <w:t>«Литературно-театральный музей имени Николая Михайловича Дьяконова»</w:t>
      </w:r>
    </w:p>
    <w:p w:rsidR="00B277A9" w:rsidRPr="000008AB" w:rsidRDefault="00B277A9" w:rsidP="00B277A9">
      <w:pPr>
        <w:widowControl w:val="0"/>
        <w:ind w:right="237"/>
        <w:jc w:val="center"/>
        <w:rPr>
          <w:b/>
          <w:w w:val="99"/>
          <w:lang w:eastAsia="en-US"/>
        </w:rPr>
      </w:pPr>
      <w:r w:rsidRPr="000008AB">
        <w:rPr>
          <w:b/>
          <w:w w:val="99"/>
          <w:lang w:eastAsia="en-US"/>
        </w:rPr>
        <w:t>(МБУК «Музей им. Н.М.Дьяконова»)</w:t>
      </w:r>
    </w:p>
    <w:p w:rsidR="00B277A9" w:rsidRDefault="00B277A9" w:rsidP="00B277A9">
      <w:pPr>
        <w:widowControl w:val="0"/>
        <w:ind w:right="237"/>
        <w:jc w:val="right"/>
        <w:rPr>
          <w:w w:val="99"/>
          <w:sz w:val="22"/>
          <w:szCs w:val="22"/>
          <w:lang w:eastAsia="en-US"/>
        </w:rPr>
      </w:pPr>
    </w:p>
    <w:p w:rsidR="00B277A9" w:rsidRDefault="00B277A9" w:rsidP="00B277A9">
      <w:pPr>
        <w:widowControl w:val="0"/>
        <w:ind w:right="237"/>
        <w:jc w:val="right"/>
        <w:rPr>
          <w:w w:val="99"/>
          <w:sz w:val="22"/>
          <w:szCs w:val="22"/>
          <w:lang w:eastAsia="en-US"/>
        </w:rPr>
      </w:pPr>
    </w:p>
    <w:p w:rsidR="00B277A9" w:rsidRDefault="00B277A9" w:rsidP="00B277A9">
      <w:pPr>
        <w:widowControl w:val="0"/>
        <w:ind w:right="237"/>
        <w:jc w:val="right"/>
        <w:rPr>
          <w:w w:val="99"/>
          <w:sz w:val="22"/>
          <w:szCs w:val="22"/>
          <w:lang w:eastAsia="en-US"/>
        </w:rPr>
      </w:pPr>
    </w:p>
    <w:p w:rsidR="00B277A9" w:rsidRPr="00EB19F3" w:rsidRDefault="00B277A9" w:rsidP="00B277A9">
      <w:pPr>
        <w:widowControl w:val="0"/>
        <w:ind w:right="237"/>
        <w:jc w:val="right"/>
        <w:rPr>
          <w:w w:val="99"/>
          <w:sz w:val="20"/>
          <w:szCs w:val="20"/>
          <w:lang w:eastAsia="en-US"/>
        </w:rPr>
      </w:pPr>
      <w:r w:rsidRPr="00EB19F3">
        <w:rPr>
          <w:w w:val="99"/>
          <w:sz w:val="20"/>
          <w:szCs w:val="20"/>
          <w:lang w:eastAsia="en-US"/>
        </w:rPr>
        <w:t>УТВЕРЖДАЮ</w:t>
      </w:r>
    </w:p>
    <w:p w:rsidR="00B277A9" w:rsidRPr="00EB19F3" w:rsidRDefault="00B277A9" w:rsidP="00B277A9">
      <w:pPr>
        <w:widowControl w:val="0"/>
        <w:ind w:right="237"/>
        <w:jc w:val="right"/>
        <w:rPr>
          <w:w w:val="99"/>
          <w:sz w:val="20"/>
          <w:szCs w:val="20"/>
          <w:lang w:eastAsia="en-US"/>
        </w:rPr>
      </w:pPr>
      <w:r w:rsidRPr="00EB19F3">
        <w:rPr>
          <w:w w:val="99"/>
          <w:sz w:val="20"/>
          <w:szCs w:val="20"/>
          <w:lang w:eastAsia="en-US"/>
        </w:rPr>
        <w:t>Директор МБУК «Музей им. Н.М.Дьяконова»</w:t>
      </w:r>
    </w:p>
    <w:p w:rsidR="00B277A9" w:rsidRPr="00EB19F3" w:rsidRDefault="00B277A9" w:rsidP="00B277A9">
      <w:pPr>
        <w:widowControl w:val="0"/>
        <w:ind w:right="237"/>
        <w:jc w:val="right"/>
        <w:rPr>
          <w:w w:val="99"/>
          <w:sz w:val="20"/>
          <w:szCs w:val="20"/>
          <w:lang w:eastAsia="en-US"/>
        </w:rPr>
      </w:pPr>
      <w:r w:rsidRPr="00EB19F3">
        <w:rPr>
          <w:w w:val="99"/>
          <w:sz w:val="20"/>
          <w:szCs w:val="20"/>
          <w:lang w:eastAsia="en-US"/>
        </w:rPr>
        <w:t xml:space="preserve">_____________________________ Н.В.Костина </w:t>
      </w:r>
    </w:p>
    <w:p w:rsidR="00B277A9" w:rsidRDefault="00B277A9" w:rsidP="00B277A9">
      <w:pPr>
        <w:widowControl w:val="0"/>
        <w:ind w:right="237"/>
        <w:jc w:val="right"/>
        <w:rPr>
          <w:w w:val="99"/>
          <w:sz w:val="20"/>
          <w:szCs w:val="20"/>
          <w:lang w:eastAsia="en-US"/>
        </w:rPr>
      </w:pPr>
      <w:r w:rsidRPr="00EB19F3">
        <w:rPr>
          <w:w w:val="99"/>
          <w:sz w:val="20"/>
          <w:szCs w:val="20"/>
          <w:lang w:eastAsia="en-US"/>
        </w:rPr>
        <w:t xml:space="preserve">«       »____________20    г. </w:t>
      </w:r>
    </w:p>
    <w:p w:rsidR="00B277A9" w:rsidRDefault="00B277A9" w:rsidP="00B277A9">
      <w:pPr>
        <w:widowControl w:val="0"/>
        <w:ind w:right="237"/>
        <w:jc w:val="right"/>
        <w:rPr>
          <w:w w:val="99"/>
          <w:sz w:val="20"/>
          <w:szCs w:val="20"/>
          <w:lang w:eastAsia="en-US"/>
        </w:rPr>
      </w:pPr>
    </w:p>
    <w:p w:rsidR="00B277A9" w:rsidRPr="00EB19F3" w:rsidRDefault="00B277A9" w:rsidP="00B277A9">
      <w:pPr>
        <w:widowControl w:val="0"/>
        <w:ind w:right="237"/>
        <w:jc w:val="right"/>
        <w:rPr>
          <w:w w:val="99"/>
          <w:sz w:val="20"/>
          <w:szCs w:val="20"/>
          <w:lang w:eastAsia="en-US"/>
        </w:rPr>
      </w:pPr>
    </w:p>
    <w:p w:rsidR="00B277A9" w:rsidRDefault="00B277A9" w:rsidP="00B277A9">
      <w:pPr>
        <w:widowControl w:val="0"/>
        <w:ind w:right="237"/>
        <w:jc w:val="right"/>
        <w:rPr>
          <w:w w:val="99"/>
          <w:sz w:val="22"/>
          <w:szCs w:val="22"/>
          <w:lang w:eastAsia="en-US"/>
        </w:rPr>
      </w:pPr>
    </w:p>
    <w:p w:rsidR="00B277A9" w:rsidRPr="000008AB" w:rsidRDefault="00B277A9" w:rsidP="00B277A9">
      <w:pPr>
        <w:jc w:val="center"/>
        <w:rPr>
          <w:b/>
        </w:rPr>
      </w:pPr>
      <w:r w:rsidRPr="000008AB">
        <w:rPr>
          <w:b/>
        </w:rPr>
        <w:t>ПОЛОЖЕНИЕ</w:t>
      </w:r>
    </w:p>
    <w:p w:rsidR="00B277A9" w:rsidRDefault="00B277A9" w:rsidP="00B277A9">
      <w:pPr>
        <w:jc w:val="center"/>
        <w:rPr>
          <w:b/>
        </w:rPr>
      </w:pPr>
      <w:r>
        <w:rPr>
          <w:b/>
        </w:rPr>
        <w:t xml:space="preserve">о предотвращении и урегулировании конфликта интересов </w:t>
      </w:r>
      <w:proofErr w:type="gramStart"/>
      <w:r>
        <w:rPr>
          <w:b/>
        </w:rPr>
        <w:t>в</w:t>
      </w:r>
      <w:proofErr w:type="gramEnd"/>
      <w:r>
        <w:rPr>
          <w:b/>
        </w:rPr>
        <w:t xml:space="preserve"> </w:t>
      </w:r>
    </w:p>
    <w:p w:rsidR="00B277A9" w:rsidRDefault="00B277A9" w:rsidP="00B277A9">
      <w:pPr>
        <w:jc w:val="center"/>
        <w:rPr>
          <w:b/>
        </w:rPr>
      </w:pPr>
      <w:r w:rsidRPr="000008AB">
        <w:rPr>
          <w:b/>
        </w:rPr>
        <w:t>МБУК «Музей им. Н.М.Дьяконова»</w:t>
      </w:r>
    </w:p>
    <w:p w:rsidR="00B277A9" w:rsidRDefault="00B277A9" w:rsidP="00B277A9">
      <w:pPr>
        <w:rPr>
          <w:b/>
        </w:rPr>
      </w:pPr>
    </w:p>
    <w:p w:rsidR="00B277A9" w:rsidRDefault="00B277A9" w:rsidP="00B277A9">
      <w:pPr>
        <w:rPr>
          <w:b/>
        </w:rPr>
      </w:pPr>
    </w:p>
    <w:p w:rsidR="00B277A9" w:rsidRDefault="00B277A9" w:rsidP="00B277A9">
      <w:pPr>
        <w:rPr>
          <w:b/>
        </w:rPr>
      </w:pPr>
    </w:p>
    <w:p w:rsidR="00B277A9" w:rsidRDefault="005E026D" w:rsidP="005E026D">
      <w:pPr>
        <w:pStyle w:val="a3"/>
        <w:numPr>
          <w:ilvl w:val="0"/>
          <w:numId w:val="1"/>
        </w:numPr>
        <w:ind w:left="0" w:firstLine="360"/>
        <w:jc w:val="both"/>
      </w:pPr>
      <w:r>
        <w:t>Положение о предотвращении и урегулировании конфликта интересов в МБУК «Музей им. Н.М.Дьяконова» (далее Положение) разработано и утверждено в целях предотвращения конфликта интересов в деятельности работников МБУК «Музей им. Н.М.Дьяконова» (далее – Учреждение) и возможных негативных последствий конфликта интересов для Учреждения.</w:t>
      </w:r>
    </w:p>
    <w:p w:rsidR="005E026D" w:rsidRDefault="005E026D" w:rsidP="005E026D">
      <w:pPr>
        <w:pStyle w:val="a3"/>
        <w:numPr>
          <w:ilvl w:val="0"/>
          <w:numId w:val="1"/>
        </w:numPr>
        <w:ind w:left="0" w:firstLine="360"/>
        <w:jc w:val="both"/>
      </w:pPr>
      <w:r>
        <w:t xml:space="preserve"> Положение о конфликте интересов – это локальный нормативный акт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rsidR="005E026D" w:rsidRDefault="005E026D" w:rsidP="005E026D">
      <w:pPr>
        <w:pStyle w:val="a3"/>
        <w:numPr>
          <w:ilvl w:val="0"/>
          <w:numId w:val="1"/>
        </w:numPr>
        <w:ind w:left="0" w:firstLine="360"/>
        <w:jc w:val="both"/>
      </w:pPr>
      <w:proofErr w:type="gramStart"/>
      <w: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roofErr w:type="gramEnd"/>
      <w:r>
        <w:t xml:space="preserve"> В Приложении 1 к настоящему Приложению содержится примерный перечень возможных ситуаций конфликтов интересов.</w:t>
      </w:r>
    </w:p>
    <w:p w:rsidR="005E026D" w:rsidRDefault="005E026D" w:rsidP="005E026D">
      <w:pPr>
        <w:pStyle w:val="a3"/>
        <w:numPr>
          <w:ilvl w:val="0"/>
          <w:numId w:val="1"/>
        </w:numPr>
        <w:ind w:left="0" w:firstLine="360"/>
        <w:jc w:val="both"/>
      </w:pPr>
      <w:r>
        <w:t>Основной задачей деятельности Учреждения по предотвращению и урегулировании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E026D" w:rsidRDefault="005E026D" w:rsidP="005E026D">
      <w:pPr>
        <w:pStyle w:val="a3"/>
        <w:ind w:left="0" w:firstLine="360"/>
        <w:jc w:val="both"/>
      </w:pPr>
      <w:r>
        <w:t>В основу работы по управлению конфликтами интересов Учреждения положены следующие принципы:</w:t>
      </w:r>
    </w:p>
    <w:p w:rsidR="005E026D" w:rsidRDefault="005E026D" w:rsidP="005E026D">
      <w:pPr>
        <w:pStyle w:val="a3"/>
        <w:ind w:left="0" w:firstLine="360"/>
        <w:jc w:val="both"/>
      </w:pPr>
      <w:r>
        <w:t>- обязательность раскрытия сведений о реальном или потенциальном конфликте интересов;</w:t>
      </w:r>
    </w:p>
    <w:p w:rsidR="005E026D" w:rsidRDefault="005E026D" w:rsidP="005E026D">
      <w:pPr>
        <w:pStyle w:val="a3"/>
        <w:ind w:left="0" w:firstLine="360"/>
        <w:jc w:val="both"/>
      </w:pPr>
      <w:r>
        <w:t xml:space="preserve">- индивидуальное рассмотрение и оценка </w:t>
      </w:r>
      <w:proofErr w:type="spellStart"/>
      <w:r>
        <w:t>репутационных</w:t>
      </w:r>
      <w:proofErr w:type="spellEnd"/>
      <w:r>
        <w:t xml:space="preserve"> рисков для </w:t>
      </w:r>
      <w:r>
        <w:br/>
        <w:t>Учреждения при выявлении каждого конфликта интересов е его урегулирование;</w:t>
      </w:r>
    </w:p>
    <w:p w:rsidR="005E026D" w:rsidRDefault="005E026D" w:rsidP="005E026D">
      <w:pPr>
        <w:ind w:firstLine="360"/>
        <w:jc w:val="both"/>
        <w:rPr>
          <w:rFonts w:ascii="TimesNewRoman" w:hAnsi="TimesNewRoman"/>
          <w:color w:val="232319"/>
        </w:rPr>
      </w:pPr>
      <w:r>
        <w:rPr>
          <w:rFonts w:ascii="TimesNewRoman" w:hAnsi="TimesNewRoman"/>
          <w:color w:val="232319"/>
        </w:rPr>
        <w:t xml:space="preserve">- </w:t>
      </w:r>
      <w:r w:rsidRPr="005E026D">
        <w:rPr>
          <w:rFonts w:ascii="TimesNewRoman" w:hAnsi="TimesNewRoman"/>
          <w:color w:val="232319"/>
        </w:rPr>
        <w:t>конфиденциальность процесса раскрытия сведений о конфликте</w:t>
      </w:r>
      <w:r w:rsidRPr="005E026D">
        <w:rPr>
          <w:rFonts w:ascii="TimesNewRoman" w:hAnsi="TimesNewRoman"/>
          <w:color w:val="232319"/>
        </w:rPr>
        <w:br/>
        <w:t>интересов и процесса его урегулирования;</w:t>
      </w:r>
    </w:p>
    <w:p w:rsidR="005E026D" w:rsidRDefault="005E026D" w:rsidP="005E026D">
      <w:pPr>
        <w:ind w:firstLine="360"/>
        <w:jc w:val="both"/>
        <w:rPr>
          <w:rFonts w:ascii="TimesNewRoman" w:hAnsi="TimesNewRoman"/>
          <w:color w:val="232319"/>
        </w:rPr>
      </w:pPr>
      <w:r>
        <w:rPr>
          <w:rFonts w:ascii="TimesNewRoman" w:hAnsi="TimesNewRoman"/>
          <w:color w:val="232319"/>
        </w:rPr>
        <w:t xml:space="preserve">- </w:t>
      </w:r>
      <w:r w:rsidRPr="005E026D">
        <w:rPr>
          <w:rFonts w:ascii="TimesNewRoman" w:hAnsi="TimesNewRoman"/>
          <w:color w:val="232319"/>
        </w:rPr>
        <w:t>соблюдение баланса интересов Учреждения и работника при</w:t>
      </w:r>
      <w:r w:rsidRPr="005E026D">
        <w:rPr>
          <w:rFonts w:ascii="TimesNewRoman" w:hAnsi="TimesNewRoman"/>
          <w:color w:val="232319"/>
        </w:rPr>
        <w:br/>
        <w:t>урегулировании конфликта интересов;</w:t>
      </w:r>
    </w:p>
    <w:p w:rsidR="005E026D" w:rsidRDefault="005E026D" w:rsidP="005E026D">
      <w:pPr>
        <w:ind w:firstLine="360"/>
        <w:jc w:val="both"/>
        <w:rPr>
          <w:rFonts w:ascii="TimesNewRoman" w:hAnsi="TimesNewRoman"/>
          <w:color w:val="232319"/>
        </w:rPr>
      </w:pPr>
      <w:r>
        <w:rPr>
          <w:rFonts w:ascii="TimesNewRoman" w:hAnsi="TimesNewRoman"/>
          <w:color w:val="232319"/>
        </w:rPr>
        <w:t xml:space="preserve">- </w:t>
      </w:r>
      <w:r w:rsidRPr="005E026D">
        <w:rPr>
          <w:rFonts w:ascii="TimesNewRoman" w:hAnsi="TimesNewRoman"/>
          <w:color w:val="232319"/>
        </w:rPr>
        <w:t>защита работника от преследования в связи с сообщением о конфликте</w:t>
      </w:r>
      <w:r w:rsidRPr="005E026D">
        <w:rPr>
          <w:rFonts w:ascii="TimesNewRoman" w:hAnsi="TimesNewRoman"/>
          <w:color w:val="232319"/>
        </w:rPr>
        <w:br/>
        <w:t>интересов, который был своевременно раскрыт работником и урегулирован</w:t>
      </w:r>
      <w:r w:rsidRPr="005E026D">
        <w:rPr>
          <w:rFonts w:ascii="TimesNewRoman" w:hAnsi="TimesNewRoman"/>
          <w:color w:val="232319"/>
        </w:rPr>
        <w:br/>
        <w:t>(предотвращен) Учреждением.</w:t>
      </w:r>
    </w:p>
    <w:p w:rsidR="005E026D" w:rsidRDefault="005E026D" w:rsidP="005E026D">
      <w:pPr>
        <w:ind w:firstLine="360"/>
        <w:jc w:val="both"/>
        <w:rPr>
          <w:rFonts w:ascii="TimesNewRoman" w:hAnsi="TimesNewRoman"/>
          <w:color w:val="232319"/>
        </w:rPr>
      </w:pPr>
      <w:r w:rsidRPr="005E026D">
        <w:rPr>
          <w:rFonts w:ascii="TimesNewRoman" w:hAnsi="TimesNewRoman"/>
          <w:color w:val="232319"/>
        </w:rPr>
        <w:lastRenderedPageBreak/>
        <w:br/>
        <w:t>5. Процедура раскрытия конфликта интересов доводится до сведения</w:t>
      </w:r>
      <w:r w:rsidRPr="005E026D">
        <w:rPr>
          <w:rFonts w:ascii="TimesNewRoman" w:hAnsi="TimesNewRoman"/>
          <w:color w:val="232319"/>
        </w:rPr>
        <w:br/>
        <w:t>всех работников Учреждения. Устанавливаются следующие вида раскрытия</w:t>
      </w:r>
      <w:r w:rsidRPr="005E026D">
        <w:rPr>
          <w:rFonts w:ascii="TimesNewRoman" w:hAnsi="TimesNewRoman"/>
          <w:color w:val="232319"/>
        </w:rPr>
        <w:br/>
        <w:t>конфликта интересов, в том числе:</w:t>
      </w:r>
      <w:r>
        <w:rPr>
          <w:rFonts w:ascii="TimesNewRoman" w:hAnsi="TimesNewRoman"/>
          <w:color w:val="232319"/>
        </w:rPr>
        <w:t xml:space="preserve"> </w:t>
      </w:r>
      <w:r w:rsidRPr="005E026D">
        <w:rPr>
          <w:rFonts w:ascii="TimesNewRoman" w:hAnsi="TimesNewRoman"/>
          <w:color w:val="232319"/>
        </w:rPr>
        <w:t>раскрытие сведений о конфликте интересов при приеме на работу;</w:t>
      </w:r>
      <w:r>
        <w:rPr>
          <w:rFonts w:ascii="TimesNewRoman" w:hAnsi="TimesNewRoman"/>
          <w:color w:val="232319"/>
        </w:rPr>
        <w:t xml:space="preserve"> </w:t>
      </w:r>
      <w:r w:rsidRPr="005E026D">
        <w:rPr>
          <w:rFonts w:ascii="TimesNewRoman" w:hAnsi="TimesNewRoman"/>
          <w:color w:val="232319"/>
        </w:rPr>
        <w:t xml:space="preserve">раскрытие сведений о конфликте интересов при назначении </w:t>
      </w:r>
      <w:proofErr w:type="gramStart"/>
      <w:r w:rsidRPr="005E026D">
        <w:rPr>
          <w:rFonts w:ascii="TimesNewRoman" w:hAnsi="TimesNewRoman"/>
          <w:color w:val="232319"/>
        </w:rPr>
        <w:t>на</w:t>
      </w:r>
      <w:proofErr w:type="gramEnd"/>
    </w:p>
    <w:p w:rsidR="005E026D" w:rsidRDefault="005E026D" w:rsidP="005E026D">
      <w:pPr>
        <w:ind w:firstLine="360"/>
        <w:rPr>
          <w:rFonts w:ascii="TimesNewRoman" w:hAnsi="TimesNewRoman"/>
          <w:color w:val="232319"/>
        </w:rPr>
      </w:pPr>
      <w:r w:rsidRPr="005E026D">
        <w:rPr>
          <w:rFonts w:ascii="TimesNewRoman" w:hAnsi="TimesNewRoman"/>
          <w:color w:val="232319"/>
        </w:rPr>
        <w:t>новую</w:t>
      </w:r>
      <w:r>
        <w:rPr>
          <w:rFonts w:ascii="TimesNewRoman" w:hAnsi="TimesNewRoman"/>
          <w:color w:val="232319"/>
        </w:rPr>
        <w:t xml:space="preserve"> </w:t>
      </w:r>
      <w:r w:rsidRPr="005E026D">
        <w:rPr>
          <w:rFonts w:ascii="TimesNewRoman" w:hAnsi="TimesNewRoman"/>
          <w:color w:val="232319"/>
        </w:rPr>
        <w:t>должность;</w:t>
      </w:r>
      <w:r>
        <w:rPr>
          <w:rFonts w:ascii="TimesNewRoman" w:hAnsi="TimesNewRoman"/>
          <w:color w:val="232319"/>
        </w:rPr>
        <w:t xml:space="preserve"> </w:t>
      </w:r>
      <w:r w:rsidRPr="005E026D">
        <w:rPr>
          <w:rFonts w:ascii="TimesNewRoman" w:hAnsi="TimesNewRoman"/>
          <w:color w:val="232319"/>
        </w:rPr>
        <w:t>разовое раскрытие сведений по мере возникновения ситуаций</w:t>
      </w:r>
      <w:r w:rsidRPr="005E026D">
        <w:rPr>
          <w:rFonts w:ascii="TimesNewRoman" w:hAnsi="TimesNewRoman"/>
          <w:color w:val="232319"/>
        </w:rPr>
        <w:br/>
        <w:t>конфликта интересов.</w:t>
      </w:r>
    </w:p>
    <w:p w:rsidR="005E026D" w:rsidRDefault="005E026D" w:rsidP="005E026D">
      <w:pPr>
        <w:ind w:firstLine="360"/>
        <w:jc w:val="both"/>
        <w:rPr>
          <w:rFonts w:ascii="TimesNewRoman" w:hAnsi="TimesNewRoman"/>
          <w:color w:val="232319"/>
        </w:rPr>
      </w:pPr>
      <w:r w:rsidRPr="005E026D">
        <w:rPr>
          <w:rFonts w:ascii="TimesNewRoman" w:hAnsi="TimesNewRoman"/>
          <w:color w:val="232319"/>
        </w:rPr>
        <w:br/>
        <w:t>6. Раскрытие сведений о конфликте интересов осуществляется в</w:t>
      </w:r>
      <w:r w:rsidRPr="005E026D">
        <w:rPr>
          <w:rFonts w:ascii="TimesNewRoman" w:hAnsi="TimesNewRoman"/>
          <w:color w:val="232319"/>
        </w:rPr>
        <w:br/>
        <w:t>письменном виде. Должностным лицом, ответственным за прием сведений о</w:t>
      </w:r>
      <w:r w:rsidRPr="005E026D">
        <w:rPr>
          <w:rFonts w:ascii="TimesNewRoman" w:hAnsi="TimesNewRoman"/>
          <w:color w:val="232319"/>
        </w:rPr>
        <w:br/>
        <w:t>возникающих (имеющихся) конфликтах интересов, является (наименование</w:t>
      </w:r>
      <w:r w:rsidRPr="005E026D">
        <w:rPr>
          <w:rFonts w:ascii="TimesNewRoman" w:hAnsi="TimesNewRoman"/>
          <w:color w:val="232319"/>
        </w:rPr>
        <w:br/>
        <w:t>должности).</w:t>
      </w:r>
      <w:r w:rsidRPr="005E026D">
        <w:rPr>
          <w:rFonts w:ascii="TimesNewRoman" w:hAnsi="TimesNewRoman"/>
          <w:color w:val="232319"/>
        </w:rPr>
        <w:br/>
      </w:r>
      <w:proofErr w:type="gramStart"/>
      <w:r w:rsidRPr="005E026D">
        <w:rPr>
          <w:rFonts w:ascii="TimesNewRoman" w:hAnsi="TimesNewRoman"/>
          <w:color w:val="232319"/>
        </w:rPr>
        <w:t>Органом, осуществляющим рассмотрение представленных сведений и</w:t>
      </w:r>
      <w:r w:rsidRPr="005E026D">
        <w:rPr>
          <w:rFonts w:ascii="TimesNewRoman" w:hAnsi="TimesNewRoman"/>
          <w:color w:val="232319"/>
        </w:rPr>
        <w:br/>
        <w:t>урегулирование конфликта интересов является</w:t>
      </w:r>
      <w:proofErr w:type="gramEnd"/>
      <w:r w:rsidRPr="005E026D">
        <w:rPr>
          <w:rFonts w:ascii="TimesNewRoman" w:hAnsi="TimesNewRoman"/>
          <w:color w:val="232319"/>
        </w:rPr>
        <w:t xml:space="preserve"> Комиссия по</w:t>
      </w:r>
      <w:r w:rsidRPr="005E026D">
        <w:rPr>
          <w:rFonts w:ascii="TimesNewRoman" w:hAnsi="TimesNewRoman"/>
          <w:color w:val="232319"/>
        </w:rPr>
        <w:br/>
        <w:t>противодействию коррупции Учреждения (далее – Комиссия).</w:t>
      </w:r>
    </w:p>
    <w:p w:rsidR="005E026D" w:rsidRDefault="005E026D" w:rsidP="005E026D">
      <w:pPr>
        <w:ind w:firstLine="360"/>
        <w:jc w:val="both"/>
        <w:rPr>
          <w:rFonts w:ascii="TimesNewRoman" w:hAnsi="TimesNewRoman"/>
          <w:color w:val="232319"/>
        </w:rPr>
      </w:pPr>
      <w:r w:rsidRPr="005E026D">
        <w:rPr>
          <w:rFonts w:ascii="TimesNewRoman" w:hAnsi="TimesNewRoman"/>
          <w:color w:val="232319"/>
        </w:rPr>
        <w:br/>
        <w:t>7. Организация берет на себя обязательство конфиденциального</w:t>
      </w:r>
      <w:r w:rsidRPr="005E026D">
        <w:rPr>
          <w:rFonts w:ascii="TimesNewRoman" w:hAnsi="TimesNewRoman"/>
          <w:color w:val="232319"/>
        </w:rPr>
        <w:br/>
        <w:t>рассмотрения представленных сведений и урегулирования конфликта</w:t>
      </w:r>
      <w:r w:rsidRPr="005E026D">
        <w:rPr>
          <w:rFonts w:ascii="TimesNewRoman" w:hAnsi="TimesNewRoman"/>
          <w:color w:val="232319"/>
        </w:rPr>
        <w:br/>
        <w:t>интересов. Поступившая информация должна быть тщательно проверена</w:t>
      </w:r>
      <w:r w:rsidRPr="005E026D">
        <w:rPr>
          <w:rFonts w:ascii="TimesNewRoman" w:hAnsi="TimesNewRoman"/>
          <w:color w:val="232319"/>
        </w:rPr>
        <w:br/>
        <w:t>Комиссией с целью оценки серьезности возникающих для Учреждения</w:t>
      </w:r>
      <w:r w:rsidRPr="005E026D">
        <w:rPr>
          <w:rFonts w:ascii="TimesNewRoman" w:hAnsi="TimesNewRoman"/>
          <w:color w:val="232319"/>
        </w:rPr>
        <w:br/>
        <w:t>рисков и выбора наиболее подходящей формы урегулирования конфликта</w:t>
      </w:r>
      <w:r w:rsidRPr="005E026D">
        <w:rPr>
          <w:rFonts w:ascii="TimesNewRoman" w:hAnsi="TimesNewRoman"/>
          <w:color w:val="232319"/>
        </w:rPr>
        <w:br/>
        <w:t>интересов. В итоге этой работы Комиссия может прийти к выводу, что</w:t>
      </w:r>
      <w:r w:rsidRPr="005E026D">
        <w:rPr>
          <w:rFonts w:ascii="TimesNewRoman" w:hAnsi="TimesNewRoman"/>
          <w:color w:val="232319"/>
        </w:rPr>
        <w:br/>
        <w:t>ситуация, сведения о которой были представлены работником, не является</w:t>
      </w:r>
      <w:r w:rsidRPr="005E026D">
        <w:rPr>
          <w:rFonts w:ascii="TimesNewRoman" w:hAnsi="TimesNewRoman"/>
          <w:color w:val="232319"/>
        </w:rPr>
        <w:br/>
        <w:t>конфликтом интересов и, как следствие, не нуждается в специальных</w:t>
      </w:r>
      <w:r w:rsidRPr="005E026D">
        <w:rPr>
          <w:rFonts w:ascii="TimesNewRoman" w:hAnsi="TimesNewRoman"/>
          <w:color w:val="232319"/>
        </w:rPr>
        <w:br/>
        <w:t>способах урегулирования. Комиссия также может прийти к выводу, что</w:t>
      </w:r>
      <w:r w:rsidRPr="005E026D">
        <w:rPr>
          <w:rFonts w:ascii="TimesNewRoman" w:hAnsi="TimesNewRoman"/>
          <w:color w:val="232319"/>
        </w:rPr>
        <w:br/>
        <w:t>конфликт интересов имеет место, и использовать различные способы его</w:t>
      </w:r>
    </w:p>
    <w:p w:rsidR="005E026D" w:rsidRDefault="005E026D" w:rsidP="005E026D">
      <w:pPr>
        <w:ind w:firstLine="360"/>
        <w:jc w:val="both"/>
        <w:rPr>
          <w:rFonts w:ascii="TimesNewRoman" w:hAnsi="TimesNewRoman"/>
          <w:color w:val="232319"/>
        </w:rPr>
      </w:pPr>
      <w:r w:rsidRPr="005E026D">
        <w:rPr>
          <w:rFonts w:ascii="TimesNewRoman" w:hAnsi="TimesNewRoman"/>
          <w:color w:val="232319"/>
        </w:rPr>
        <w:t>разрешения, в том числе:</w:t>
      </w:r>
    </w:p>
    <w:p w:rsidR="005E026D" w:rsidRDefault="005E026D" w:rsidP="005E026D">
      <w:pPr>
        <w:ind w:firstLine="360"/>
        <w:jc w:val="both"/>
        <w:rPr>
          <w:rFonts w:ascii="TimesNewRoman" w:hAnsi="TimesNewRoman"/>
          <w:color w:val="232319"/>
        </w:rPr>
      </w:pPr>
      <w:r w:rsidRPr="005E026D">
        <w:rPr>
          <w:rFonts w:ascii="TimesNewRoman" w:hAnsi="TimesNewRoman"/>
          <w:color w:val="232319"/>
        </w:rPr>
        <w:t>ограничение доступа работника к конкретной информации, которая</w:t>
      </w:r>
      <w:r w:rsidRPr="005E026D">
        <w:rPr>
          <w:rFonts w:ascii="TimesNewRoman" w:hAnsi="TimesNewRoman"/>
          <w:color w:val="232319"/>
        </w:rPr>
        <w:br/>
        <w:t>может затрагивать личные интересы работника;</w:t>
      </w:r>
      <w:r w:rsidRPr="005E026D">
        <w:rPr>
          <w:rFonts w:ascii="TimesNewRoman" w:hAnsi="TimesNewRoman"/>
          <w:color w:val="232319"/>
        </w:rPr>
        <w:br/>
        <w:t>добровольный отказ работника Учреждения или его отстранение</w:t>
      </w:r>
      <w:r w:rsidRPr="005E026D">
        <w:rPr>
          <w:rFonts w:ascii="TimesNewRoman" w:hAnsi="TimesNewRoman"/>
          <w:color w:val="232319"/>
        </w:rPr>
        <w:br/>
        <w:t>(постоянное или временное) от участия в обсуждении и процессе принятия</w:t>
      </w:r>
      <w:r w:rsidRPr="005E026D">
        <w:rPr>
          <w:rFonts w:ascii="TimesNewRoman" w:hAnsi="TimesNewRoman"/>
          <w:color w:val="232319"/>
        </w:rPr>
        <w:br/>
        <w:t>решений по вопросам, которые находятся или могут оказаться под влиянием</w:t>
      </w:r>
    </w:p>
    <w:p w:rsidR="005E026D" w:rsidRDefault="005E026D" w:rsidP="005E026D">
      <w:pPr>
        <w:ind w:firstLine="360"/>
        <w:jc w:val="both"/>
        <w:rPr>
          <w:rFonts w:ascii="TimesNewRoman" w:hAnsi="TimesNewRoman"/>
          <w:color w:val="232319"/>
        </w:rPr>
      </w:pPr>
      <w:r w:rsidRPr="005E026D">
        <w:rPr>
          <w:rFonts w:ascii="TimesNewRoman" w:hAnsi="TimesNewRoman"/>
          <w:color w:val="232319"/>
        </w:rPr>
        <w:t>конфликта интересов;</w:t>
      </w:r>
      <w:r>
        <w:rPr>
          <w:rFonts w:ascii="TimesNewRoman" w:hAnsi="TimesNewRoman"/>
          <w:color w:val="232319"/>
        </w:rPr>
        <w:t xml:space="preserve"> </w:t>
      </w:r>
      <w:r w:rsidRPr="005E026D">
        <w:rPr>
          <w:rFonts w:ascii="TimesNewRoman" w:hAnsi="TimesNewRoman"/>
          <w:color w:val="232319"/>
        </w:rPr>
        <w:t>пересмотр и изменение функциональных обязанностей работника;</w:t>
      </w:r>
      <w:r>
        <w:rPr>
          <w:rFonts w:ascii="TimesNewRoman" w:hAnsi="TimesNewRoman"/>
          <w:color w:val="232319"/>
        </w:rPr>
        <w:t xml:space="preserve"> </w:t>
      </w:r>
      <w:r w:rsidRPr="005E026D">
        <w:rPr>
          <w:rFonts w:ascii="TimesNewRoman" w:hAnsi="TimesNewRoman"/>
          <w:color w:val="232319"/>
        </w:rPr>
        <w:t>перевод работника на должность, предусматривающую выполнение</w:t>
      </w:r>
      <w:r w:rsidRPr="005E026D">
        <w:rPr>
          <w:rFonts w:ascii="TimesNewRoman" w:hAnsi="TimesNewRoman"/>
          <w:color w:val="232319"/>
        </w:rPr>
        <w:br/>
        <w:t>функциональных обязанностей, не связанных с конфликтом интересов;</w:t>
      </w:r>
      <w:r w:rsidRPr="005E026D">
        <w:rPr>
          <w:rFonts w:ascii="TimesNewRoman" w:hAnsi="TimesNewRoman"/>
          <w:color w:val="232319"/>
        </w:rPr>
        <w:br/>
        <w:t>отказ работника от своего личного интереса, порождающего конфликт</w:t>
      </w:r>
    </w:p>
    <w:p w:rsidR="005E026D" w:rsidRDefault="005E026D" w:rsidP="005E026D">
      <w:pPr>
        <w:ind w:firstLine="360"/>
        <w:jc w:val="both"/>
        <w:rPr>
          <w:rFonts w:ascii="TimesNewRoman" w:hAnsi="TimesNewRoman"/>
          <w:color w:val="232319"/>
        </w:rPr>
      </w:pPr>
      <w:r w:rsidRPr="005E026D">
        <w:rPr>
          <w:rFonts w:ascii="TimesNewRoman" w:hAnsi="TimesNewRoman"/>
          <w:color w:val="232319"/>
        </w:rPr>
        <w:t>с интересами организации;</w:t>
      </w:r>
      <w:r>
        <w:rPr>
          <w:rFonts w:ascii="TimesNewRoman" w:hAnsi="TimesNewRoman"/>
          <w:color w:val="232319"/>
        </w:rPr>
        <w:t xml:space="preserve"> </w:t>
      </w:r>
      <w:r w:rsidRPr="005E026D">
        <w:rPr>
          <w:rFonts w:ascii="TimesNewRoman" w:hAnsi="TimesNewRoman"/>
          <w:color w:val="232319"/>
        </w:rPr>
        <w:t>увольнение работника из организации по инициативе работника.</w:t>
      </w:r>
      <w:r>
        <w:rPr>
          <w:rFonts w:ascii="TimesNewRoman" w:hAnsi="TimesNewRoman"/>
          <w:color w:val="232319"/>
        </w:rPr>
        <w:t xml:space="preserve"> </w:t>
      </w:r>
      <w:r w:rsidRPr="005E026D">
        <w:rPr>
          <w:rFonts w:ascii="TimesNewRoman" w:hAnsi="TimesNewRoman"/>
          <w:color w:val="232319"/>
        </w:rPr>
        <w:t>Приведенный перечень способов разрешения конфликта интересов не</w:t>
      </w:r>
      <w:r w:rsidRPr="005E026D">
        <w:rPr>
          <w:rFonts w:ascii="TimesNewRoman" w:hAnsi="TimesNewRoman"/>
          <w:color w:val="232319"/>
        </w:rPr>
        <w:br/>
        <w:t>является исчерпывающим. В каждом конкретном случае по договоренности</w:t>
      </w:r>
      <w:r w:rsidRPr="005E026D">
        <w:rPr>
          <w:rFonts w:ascii="TimesNewRoman" w:hAnsi="TimesNewRoman"/>
          <w:color w:val="232319"/>
        </w:rPr>
        <w:br/>
        <w:t>Учреждения и работника, раскрывшего сведения о конфликте интересов,</w:t>
      </w:r>
      <w:r w:rsidRPr="005E026D">
        <w:rPr>
          <w:rFonts w:ascii="TimesNewRoman" w:hAnsi="TimesNewRoman"/>
          <w:color w:val="232319"/>
        </w:rPr>
        <w:br/>
        <w:t>могут быть найдены иные формы его урегулирования.</w:t>
      </w:r>
      <w:r w:rsidRPr="005E026D">
        <w:rPr>
          <w:rFonts w:ascii="TimesNewRoman" w:hAnsi="TimesNewRoman"/>
          <w:color w:val="232319"/>
        </w:rPr>
        <w:br/>
        <w:t>При разрешении имеющегося конфликта интересов следует выбрать</w:t>
      </w:r>
      <w:r w:rsidRPr="005E026D">
        <w:rPr>
          <w:rFonts w:ascii="TimesNewRoman" w:hAnsi="TimesNewRoman"/>
          <w:color w:val="232319"/>
        </w:rPr>
        <w:br/>
        <w:t>наиболее "мягкую" меру урегулирования из возможных с учетом</w:t>
      </w:r>
      <w:r w:rsidRPr="005E026D">
        <w:rPr>
          <w:rFonts w:ascii="TimesNewRoman" w:hAnsi="TimesNewRoman"/>
          <w:color w:val="232319"/>
        </w:rPr>
        <w:br/>
        <w:t>существующих обстоятельств. Более жесткие меры следует использовать</w:t>
      </w:r>
      <w:r w:rsidRPr="005E026D">
        <w:rPr>
          <w:rFonts w:ascii="TimesNewRoman" w:hAnsi="TimesNewRoman"/>
          <w:color w:val="232319"/>
        </w:rPr>
        <w:br/>
        <w:t>только в случае, когда это вызвано реальной необходимостью или в случае,</w:t>
      </w:r>
      <w:r w:rsidRPr="005E026D">
        <w:rPr>
          <w:rFonts w:ascii="TimesNewRoman" w:hAnsi="TimesNewRoman"/>
          <w:color w:val="232319"/>
        </w:rPr>
        <w:br/>
        <w:t>если более "мягкие" меры оказались недостаточно эффективными. При</w:t>
      </w:r>
      <w:r w:rsidRPr="005E026D">
        <w:rPr>
          <w:rFonts w:ascii="TimesNewRoman" w:hAnsi="TimesNewRoman"/>
          <w:color w:val="232319"/>
        </w:rPr>
        <w:br/>
        <w:t>принятии решения о выборе конкретного метода разрешения конфликта</w:t>
      </w:r>
      <w:r w:rsidRPr="005E026D">
        <w:rPr>
          <w:rFonts w:ascii="TimesNewRoman" w:hAnsi="TimesNewRoman"/>
          <w:color w:val="232319"/>
        </w:rPr>
        <w:br/>
        <w:t>интересов важно учитывать значимость личного интереса работника и</w:t>
      </w:r>
      <w:r w:rsidRPr="005E026D">
        <w:rPr>
          <w:rFonts w:ascii="TimesNewRoman" w:hAnsi="TimesNewRoman"/>
          <w:color w:val="232319"/>
        </w:rPr>
        <w:br/>
        <w:t>вероятность того, что этот личный интерес будет реализован в ущерб</w:t>
      </w:r>
      <w:r>
        <w:rPr>
          <w:rFonts w:ascii="TimesNewRoman" w:hAnsi="TimesNewRoman"/>
          <w:color w:val="232319"/>
        </w:rPr>
        <w:t xml:space="preserve"> </w:t>
      </w:r>
      <w:r w:rsidRPr="005E026D">
        <w:rPr>
          <w:rFonts w:ascii="TimesNewRoman" w:hAnsi="TimesNewRoman"/>
          <w:color w:val="232319"/>
        </w:rPr>
        <w:t>интересам Учреждения.</w:t>
      </w:r>
    </w:p>
    <w:p w:rsidR="005E026D" w:rsidRDefault="005E026D" w:rsidP="005E026D">
      <w:pPr>
        <w:spacing w:after="200" w:line="276" w:lineRule="auto"/>
        <w:jc w:val="both"/>
        <w:rPr>
          <w:rFonts w:ascii="TimesNewRoman" w:hAnsi="TimesNewRoman"/>
          <w:color w:val="232319"/>
        </w:rPr>
      </w:pPr>
      <w:r w:rsidRPr="005E026D">
        <w:rPr>
          <w:rFonts w:ascii="TimesNewRoman" w:hAnsi="TimesNewRoman"/>
          <w:color w:val="232319"/>
        </w:rPr>
        <w:lastRenderedPageBreak/>
        <w:br/>
        <w:t>8. Настоящим Положением устанавливаются следующие обязанности</w:t>
      </w:r>
      <w:r>
        <w:rPr>
          <w:rFonts w:ascii="TimesNewRoman" w:hAnsi="TimesNewRoman"/>
          <w:color w:val="232319"/>
        </w:rPr>
        <w:t xml:space="preserve"> </w:t>
      </w:r>
      <w:r w:rsidRPr="005E026D">
        <w:rPr>
          <w:rFonts w:ascii="TimesNewRoman" w:hAnsi="TimesNewRoman"/>
          <w:color w:val="232319"/>
        </w:rPr>
        <w:t>работников в связи с раскрытием и урегулированием конфликта интересов:</w:t>
      </w:r>
      <w:r>
        <w:rPr>
          <w:rFonts w:ascii="TimesNewRoman" w:hAnsi="TimesNewRoman"/>
          <w:color w:val="232319"/>
        </w:rPr>
        <w:t xml:space="preserve"> </w:t>
      </w:r>
    </w:p>
    <w:p w:rsidR="005E026D" w:rsidRDefault="005E026D" w:rsidP="005E026D">
      <w:pPr>
        <w:spacing w:after="200" w:line="276" w:lineRule="auto"/>
        <w:jc w:val="both"/>
        <w:rPr>
          <w:rFonts w:ascii="TimesNewRoman" w:hAnsi="TimesNewRoman"/>
          <w:color w:val="232319"/>
        </w:rPr>
      </w:pPr>
      <w:r w:rsidRPr="005E026D">
        <w:rPr>
          <w:rFonts w:ascii="TimesNewRoman" w:hAnsi="TimesNewRoman"/>
          <w:color w:val="232319"/>
        </w:rPr>
        <w:t>при принятии решений по деловым вопросам и выполнении своих</w:t>
      </w:r>
      <w:r>
        <w:rPr>
          <w:rFonts w:ascii="TimesNewRoman" w:hAnsi="TimesNewRoman"/>
          <w:color w:val="232319"/>
        </w:rPr>
        <w:t xml:space="preserve"> </w:t>
      </w:r>
      <w:r w:rsidRPr="005E026D">
        <w:rPr>
          <w:rFonts w:ascii="TimesNewRoman" w:hAnsi="TimesNewRoman"/>
          <w:color w:val="232319"/>
        </w:rPr>
        <w:t xml:space="preserve">трудовых обязанностей руководствоваться интересами Учреждения </w:t>
      </w:r>
      <w:r>
        <w:rPr>
          <w:rFonts w:ascii="TimesNewRoman" w:hAnsi="TimesNewRoman"/>
          <w:color w:val="232319"/>
        </w:rPr>
        <w:t>–</w:t>
      </w:r>
      <w:r w:rsidRPr="005E026D">
        <w:rPr>
          <w:rFonts w:ascii="TimesNewRoman" w:hAnsi="TimesNewRoman"/>
          <w:color w:val="232319"/>
        </w:rPr>
        <w:t xml:space="preserve"> без</w:t>
      </w:r>
      <w:r>
        <w:rPr>
          <w:rFonts w:ascii="TimesNewRoman" w:hAnsi="TimesNewRoman"/>
          <w:color w:val="232319"/>
        </w:rPr>
        <w:t xml:space="preserve"> </w:t>
      </w:r>
      <w:r w:rsidRPr="005E026D">
        <w:rPr>
          <w:rFonts w:ascii="TimesNewRoman" w:hAnsi="TimesNewRoman"/>
          <w:color w:val="232319"/>
        </w:rPr>
        <w:t>учета своих личных интересов, интересов своих родственников и друзей;</w:t>
      </w:r>
      <w:r>
        <w:rPr>
          <w:rFonts w:ascii="TimesNewRoman" w:hAnsi="TimesNewRoman"/>
          <w:color w:val="232319"/>
        </w:rPr>
        <w:t xml:space="preserve"> </w:t>
      </w:r>
    </w:p>
    <w:p w:rsidR="005E026D" w:rsidRDefault="005E026D" w:rsidP="005E026D">
      <w:pPr>
        <w:spacing w:after="200" w:line="276" w:lineRule="auto"/>
        <w:jc w:val="both"/>
        <w:rPr>
          <w:rFonts w:ascii="TimesNewRoman" w:hAnsi="TimesNewRoman"/>
          <w:color w:val="232319"/>
        </w:rPr>
      </w:pPr>
      <w:r w:rsidRPr="005E026D">
        <w:rPr>
          <w:rFonts w:ascii="TimesNewRoman" w:hAnsi="TimesNewRoman"/>
          <w:color w:val="232319"/>
        </w:rPr>
        <w:t>избегать (по возможности) ситуаций и обстоятельств, которые могут</w:t>
      </w:r>
      <w:r>
        <w:rPr>
          <w:rFonts w:ascii="TimesNewRoman" w:hAnsi="TimesNewRoman"/>
          <w:color w:val="232319"/>
        </w:rPr>
        <w:t xml:space="preserve"> </w:t>
      </w:r>
      <w:r w:rsidRPr="005E026D">
        <w:rPr>
          <w:rFonts w:ascii="TimesNewRoman" w:hAnsi="TimesNewRoman"/>
          <w:color w:val="232319"/>
        </w:rPr>
        <w:t>привести к конфликту интересов;</w:t>
      </w:r>
      <w:r>
        <w:rPr>
          <w:rFonts w:ascii="TimesNewRoman" w:hAnsi="TimesNewRoman"/>
          <w:color w:val="232319"/>
        </w:rPr>
        <w:t xml:space="preserve"> </w:t>
      </w:r>
      <w:r w:rsidRPr="005E026D">
        <w:rPr>
          <w:rFonts w:ascii="TimesNewRoman" w:hAnsi="TimesNewRoman"/>
          <w:color w:val="232319"/>
        </w:rPr>
        <w:t>раскрывать возникший (реальный) или потенциальный конфликт</w:t>
      </w:r>
      <w:r>
        <w:rPr>
          <w:rFonts w:ascii="TimesNewRoman" w:hAnsi="TimesNewRoman"/>
          <w:color w:val="232319"/>
        </w:rPr>
        <w:t xml:space="preserve"> </w:t>
      </w:r>
      <w:r w:rsidRPr="005E026D">
        <w:rPr>
          <w:rFonts w:ascii="TimesNewRoman" w:hAnsi="TimesNewRoman"/>
          <w:color w:val="232319"/>
        </w:rPr>
        <w:t>интересов;</w:t>
      </w:r>
      <w:r>
        <w:rPr>
          <w:rFonts w:ascii="TimesNewRoman" w:hAnsi="TimesNewRoman"/>
          <w:color w:val="232319"/>
        </w:rPr>
        <w:t xml:space="preserve"> </w:t>
      </w:r>
    </w:p>
    <w:p w:rsidR="005E026D" w:rsidRDefault="005E026D" w:rsidP="005E026D">
      <w:pPr>
        <w:spacing w:after="200" w:line="276" w:lineRule="auto"/>
        <w:jc w:val="both"/>
        <w:rPr>
          <w:rFonts w:ascii="TimesNewRoman" w:hAnsi="TimesNewRoman"/>
          <w:color w:val="232319"/>
        </w:rPr>
      </w:pPr>
      <w:r w:rsidRPr="005E026D">
        <w:rPr>
          <w:rFonts w:ascii="TimesNewRoman" w:hAnsi="TimesNewRoman"/>
          <w:color w:val="232319"/>
        </w:rPr>
        <w:t xml:space="preserve">содействовать урегулированию возникшего </w:t>
      </w:r>
      <w:r>
        <w:rPr>
          <w:rFonts w:ascii="TimesNewRoman" w:hAnsi="TimesNewRoman"/>
          <w:color w:val="232319"/>
        </w:rPr>
        <w:t>конфликта интересов.</w:t>
      </w:r>
      <w:r>
        <w:rPr>
          <w:rFonts w:ascii="TimesNewRoman" w:hAnsi="TimesNewRoman"/>
          <w:color w:val="232319"/>
        </w:rPr>
        <w:br w:type="page"/>
      </w:r>
    </w:p>
    <w:p w:rsidR="005E026D" w:rsidRDefault="005E026D" w:rsidP="005E026D">
      <w:pPr>
        <w:ind w:left="708" w:firstLine="1"/>
        <w:jc w:val="both"/>
        <w:rPr>
          <w:rFonts w:ascii="TimesNewRoman" w:hAnsi="TimesNewRoman"/>
          <w:color w:val="232319"/>
        </w:rPr>
      </w:pPr>
    </w:p>
    <w:p w:rsidR="005E026D" w:rsidRDefault="005E026D" w:rsidP="005E026D">
      <w:pPr>
        <w:ind w:left="708" w:firstLine="1"/>
        <w:jc w:val="right"/>
        <w:rPr>
          <w:rFonts w:ascii="TimesNewRoman" w:hAnsi="TimesNewRoman"/>
          <w:color w:val="232319"/>
        </w:rPr>
      </w:pPr>
      <w:r w:rsidRPr="005E026D">
        <w:rPr>
          <w:rFonts w:ascii="TimesNewRoman" w:hAnsi="TimesNewRoman"/>
          <w:color w:val="232319"/>
        </w:rPr>
        <w:t>Приложение</w:t>
      </w:r>
      <w:r>
        <w:rPr>
          <w:rFonts w:ascii="TimesNewRoman" w:hAnsi="TimesNewRoman"/>
          <w:color w:val="232319"/>
        </w:rPr>
        <w:t xml:space="preserve"> № 1</w:t>
      </w:r>
    </w:p>
    <w:p w:rsidR="005E026D" w:rsidRDefault="005E026D" w:rsidP="005E026D">
      <w:pPr>
        <w:ind w:left="708" w:firstLine="1"/>
        <w:jc w:val="right"/>
        <w:rPr>
          <w:rFonts w:ascii="TimesNewRoman" w:hAnsi="TimesNewRoman"/>
          <w:color w:val="232319"/>
        </w:rPr>
      </w:pPr>
      <w:r>
        <w:rPr>
          <w:rFonts w:ascii="TimesNewRoman" w:hAnsi="TimesNewRoman"/>
          <w:color w:val="232319"/>
        </w:rPr>
        <w:t xml:space="preserve"> </w:t>
      </w:r>
    </w:p>
    <w:p w:rsidR="005E026D" w:rsidRDefault="005E026D" w:rsidP="005E026D">
      <w:pPr>
        <w:ind w:left="708" w:firstLine="1"/>
        <w:jc w:val="center"/>
        <w:rPr>
          <w:rFonts w:ascii="TimesNewRoman" w:hAnsi="TimesNewRoman"/>
          <w:color w:val="232319"/>
        </w:rPr>
      </w:pPr>
      <w:r w:rsidRPr="005E026D">
        <w:rPr>
          <w:rFonts w:ascii="TimesNewRoman" w:hAnsi="TimesNewRoman"/>
          <w:color w:val="232319"/>
        </w:rPr>
        <w:br/>
      </w:r>
      <w:r w:rsidRPr="005E026D">
        <w:rPr>
          <w:rFonts w:ascii="TimesNewRoman" w:hAnsi="TimesNewRoman"/>
          <w:b/>
          <w:color w:val="232319"/>
        </w:rPr>
        <w:t>ТИПОВЫЕ СИТУАЦИИ КОНФЛИКТА ИНТЕРЕСОВ</w:t>
      </w:r>
    </w:p>
    <w:p w:rsidR="005E026D" w:rsidRPr="005E026D" w:rsidRDefault="005E026D" w:rsidP="005E026D">
      <w:pPr>
        <w:ind w:left="708" w:firstLine="1"/>
        <w:jc w:val="both"/>
      </w:pPr>
      <w:r w:rsidRPr="005E026D">
        <w:rPr>
          <w:rFonts w:ascii="TimesNewRoman" w:hAnsi="TimesNewRoman"/>
          <w:color w:val="232319"/>
        </w:rPr>
        <w:br/>
        <w:t>1. Работник Учреждения в ходе выполнения своих трудовых</w:t>
      </w:r>
      <w:r w:rsidRPr="005E026D">
        <w:rPr>
          <w:rFonts w:ascii="TimesNewRoman" w:hAnsi="TimesNewRoman"/>
          <w:color w:val="232319"/>
        </w:rPr>
        <w:br/>
        <w:t>обязанностей участвует в принятии решений, которые могут принести</w:t>
      </w:r>
      <w:r w:rsidRPr="005E026D">
        <w:rPr>
          <w:rFonts w:ascii="TimesNewRoman" w:hAnsi="TimesNewRoman"/>
          <w:color w:val="232319"/>
        </w:rPr>
        <w:br/>
        <w:t>материальную или нематериальную выгоду лицам, являющимся его</w:t>
      </w:r>
      <w:r w:rsidRPr="005E026D">
        <w:rPr>
          <w:rFonts w:ascii="TimesNewRoman" w:hAnsi="TimesNewRoman"/>
          <w:color w:val="232319"/>
        </w:rPr>
        <w:br/>
        <w:t>родственниками, друзьями или иным лицам, с которыми связана его личная</w:t>
      </w:r>
      <w:r w:rsidRPr="005E026D">
        <w:rPr>
          <w:rFonts w:ascii="TimesNewRoman" w:hAnsi="TimesNewRoman"/>
          <w:color w:val="232319"/>
        </w:rPr>
        <w:br/>
        <w:t>заинтересованность.</w:t>
      </w:r>
      <w:r w:rsidRPr="005E026D">
        <w:rPr>
          <w:rFonts w:ascii="TimesNewRoman" w:hAnsi="TimesNewRoman"/>
          <w:color w:val="232319"/>
        </w:rPr>
        <w:br/>
        <w:t>Возможные способы урегулирования: отстранение работника от</w:t>
      </w:r>
      <w:r w:rsidRPr="005E026D">
        <w:rPr>
          <w:rFonts w:ascii="TimesNewRoman" w:hAnsi="TimesNewRoman"/>
          <w:color w:val="232319"/>
        </w:rPr>
        <w:br/>
        <w:t>принятия того решения, которое является предметом конфликта интересов.</w:t>
      </w:r>
      <w:r w:rsidRPr="005E026D">
        <w:rPr>
          <w:rFonts w:ascii="TimesNewRoman" w:hAnsi="TimesNewRoman"/>
          <w:color w:val="232319"/>
        </w:rPr>
        <w:br/>
        <w:t>2. Работник Учреждения участвует в принятии кадровых решений в</w:t>
      </w:r>
      <w:r w:rsidRPr="005E026D">
        <w:rPr>
          <w:rFonts w:ascii="TimesNewRoman" w:hAnsi="TimesNewRoman"/>
          <w:color w:val="232319"/>
        </w:rPr>
        <w:br/>
        <w:t>отношении лиц, являющихся его родственниками, друзьями или иными</w:t>
      </w:r>
      <w:r w:rsidRPr="005E026D">
        <w:rPr>
          <w:rFonts w:ascii="TimesNewRoman" w:hAnsi="TimesNewRoman"/>
          <w:color w:val="232319"/>
        </w:rPr>
        <w:br/>
        <w:t>лицами, с которым связана его личная заинтересованность.</w:t>
      </w:r>
      <w:r w:rsidRPr="005E026D">
        <w:rPr>
          <w:rFonts w:ascii="TimesNewRoman" w:hAnsi="TimesNewRoman"/>
          <w:color w:val="232319"/>
        </w:rPr>
        <w:br/>
        <w:t>Возможные способы урегулирования: отстранение работника от</w:t>
      </w:r>
      <w:r w:rsidRPr="005E026D">
        <w:rPr>
          <w:rFonts w:ascii="TimesNewRoman" w:hAnsi="TimesNewRoman"/>
          <w:color w:val="232319"/>
        </w:rPr>
        <w:br/>
        <w:t>принятия решения, которое является предметом конфликта интересов;</w:t>
      </w:r>
      <w:r w:rsidRPr="005E026D">
        <w:rPr>
          <w:rFonts w:ascii="TimesNewRoman" w:hAnsi="TimesNewRoman"/>
          <w:color w:val="232319"/>
        </w:rPr>
        <w:br/>
        <w:t>перевод работника (его подчиненного) на иную должность или изменение</w:t>
      </w:r>
      <w:r w:rsidRPr="005E026D">
        <w:rPr>
          <w:rFonts w:ascii="TimesNewRoman" w:hAnsi="TimesNewRoman"/>
          <w:color w:val="232319"/>
        </w:rPr>
        <w:br/>
        <w:t>круга его должностных обязанностей.</w:t>
      </w:r>
      <w:r w:rsidRPr="005E026D">
        <w:rPr>
          <w:rFonts w:ascii="TimesNewRoman" w:hAnsi="TimesNewRoman"/>
          <w:color w:val="232319"/>
        </w:rPr>
        <w:br/>
        <w:t>3. Работник Учреждения или иное лицо, с которым связана личная</w:t>
      </w:r>
      <w:r w:rsidRPr="005E026D">
        <w:rPr>
          <w:rFonts w:ascii="TimesNewRoman" w:hAnsi="TimesNewRoman"/>
          <w:color w:val="232319"/>
        </w:rPr>
        <w:br/>
        <w:t>заинтересованность работника, выполняет или намерен выполнять</w:t>
      </w:r>
      <w:r w:rsidRPr="005E026D">
        <w:rPr>
          <w:rFonts w:ascii="TimesNewRoman" w:hAnsi="TimesNewRoman"/>
          <w:color w:val="232319"/>
        </w:rPr>
        <w:br/>
        <w:t>оплачиваемую работу в иной организации, имеющей деловые отношения с</w:t>
      </w:r>
      <w:r w:rsidRPr="005E026D">
        <w:rPr>
          <w:rFonts w:ascii="TimesNewRoman" w:hAnsi="TimesNewRoman"/>
          <w:color w:val="232319"/>
        </w:rPr>
        <w:br/>
        <w:t>Организацией, намеревающейся установить такие отношения или</w:t>
      </w:r>
      <w:r w:rsidRPr="005E026D">
        <w:rPr>
          <w:rFonts w:ascii="TimesNewRoman" w:hAnsi="TimesNewRoman"/>
          <w:color w:val="232319"/>
        </w:rPr>
        <w:br/>
        <w:t>являющейся ее конкурентом.</w:t>
      </w:r>
      <w:r w:rsidRPr="005E026D">
        <w:rPr>
          <w:rFonts w:ascii="TimesNewRoman" w:hAnsi="TimesNewRoman"/>
          <w:color w:val="232319"/>
        </w:rPr>
        <w:br/>
        <w:t>Возможные способы урегулирования: отстранение работника от</w:t>
      </w:r>
      <w:r w:rsidRPr="005E026D">
        <w:rPr>
          <w:rFonts w:ascii="TimesNewRoman" w:hAnsi="TimesNewRoman"/>
          <w:color w:val="232319"/>
        </w:rPr>
        <w:br/>
        <w:t>принятия решения, которое является предметом конфликта интересов;</w:t>
      </w:r>
      <w:r w:rsidRPr="005E026D">
        <w:rPr>
          <w:rFonts w:ascii="TimesNewRoman" w:hAnsi="TimesNewRoman"/>
          <w:color w:val="232319"/>
        </w:rPr>
        <w:br/>
        <w:t>рекомендация работнику отказаться от выполнения иной оплачиваемой</w:t>
      </w:r>
      <w:r w:rsidRPr="005E026D">
        <w:rPr>
          <w:rFonts w:ascii="TimesNewRoman" w:hAnsi="TimesNewRoman"/>
          <w:color w:val="232319"/>
        </w:rPr>
        <w:br/>
        <w:t>работы.</w:t>
      </w:r>
      <w:r w:rsidRPr="005E026D">
        <w:rPr>
          <w:rFonts w:ascii="TimesNewRoman" w:hAnsi="TimesNewRoman"/>
          <w:color w:val="232319"/>
        </w:rPr>
        <w:br/>
        <w:t>4. Работник Учреждения принимает решение о закупке Учреждением</w:t>
      </w:r>
      <w:r w:rsidRPr="005E026D">
        <w:rPr>
          <w:rFonts w:ascii="TimesNewRoman" w:hAnsi="TimesNewRoman"/>
          <w:color w:val="232319"/>
        </w:rPr>
        <w:br/>
        <w:t>товаров, являющихся результатами интеллектуальной деятельности, на</w:t>
      </w:r>
      <w:r w:rsidRPr="005E026D">
        <w:rPr>
          <w:rFonts w:ascii="TimesNewRoman" w:hAnsi="TimesNewRoman"/>
          <w:color w:val="232319"/>
        </w:rPr>
        <w:br/>
        <w:t>которую он или иное лицо, с которым связана личная заинтересованность</w:t>
      </w:r>
      <w:r w:rsidRPr="005E026D">
        <w:rPr>
          <w:rFonts w:ascii="TimesNewRoman" w:hAnsi="TimesNewRoman"/>
          <w:color w:val="232319"/>
        </w:rPr>
        <w:br/>
        <w:t>работника, обладает исключительными правами.</w:t>
      </w:r>
      <w:r w:rsidRPr="005E026D">
        <w:rPr>
          <w:rFonts w:ascii="TimesNewRoman" w:hAnsi="TimesNewRoman"/>
          <w:color w:val="232319"/>
        </w:rPr>
        <w:br/>
        <w:t>Возможные способы урегулирования: отстранение работника от</w:t>
      </w:r>
      <w:r w:rsidRPr="005E026D">
        <w:rPr>
          <w:rFonts w:ascii="TimesNewRoman" w:hAnsi="TimesNewRoman"/>
          <w:color w:val="232319"/>
        </w:rPr>
        <w:br/>
        <w:t>принятия решения, которое является предметом конфликта интересов.</w:t>
      </w:r>
      <w:r w:rsidRPr="005E026D">
        <w:rPr>
          <w:rFonts w:ascii="TimesNewRoman" w:hAnsi="TimesNewRoman"/>
          <w:color w:val="232319"/>
        </w:rPr>
        <w:br/>
        <w:t>5. Работник Учреждения или иное лицо, с которым связана личная</w:t>
      </w:r>
      <w:r w:rsidRPr="005E026D">
        <w:rPr>
          <w:rFonts w:ascii="TimesNewRoman" w:hAnsi="TimesNewRoman"/>
          <w:color w:val="232319"/>
        </w:rPr>
        <w:br/>
        <w:t>заинтересованность работника, владеет ценными бумагами организации,</w:t>
      </w:r>
      <w:r w:rsidRPr="005E026D">
        <w:rPr>
          <w:rFonts w:ascii="TimesNewRoman" w:hAnsi="TimesNewRoman"/>
          <w:color w:val="232319"/>
        </w:rPr>
        <w:br/>
        <w:t>которая имеет деловые отношения с Организацией, намеревается установить</w:t>
      </w:r>
      <w:r w:rsidRPr="005E026D">
        <w:rPr>
          <w:rFonts w:ascii="TimesNewRoman" w:hAnsi="TimesNewRoman"/>
          <w:color w:val="232319"/>
        </w:rPr>
        <w:br/>
        <w:t>такие отношения или является ее конкурентом.</w:t>
      </w:r>
      <w:r w:rsidRPr="005E026D">
        <w:rPr>
          <w:rFonts w:ascii="TimesNewRoman" w:hAnsi="TimesNewRoman"/>
          <w:color w:val="232319"/>
        </w:rPr>
        <w:br/>
        <w:t>Возможные способы урегулирования: отстранение работника от</w:t>
      </w:r>
      <w:r w:rsidRPr="005E026D">
        <w:rPr>
          <w:rFonts w:ascii="TimesNewRoman" w:hAnsi="TimesNewRoman"/>
          <w:color w:val="232319"/>
        </w:rPr>
        <w:br/>
        <w:t>принятия решения, которое является предметом конфликта интересов;</w:t>
      </w:r>
      <w:r w:rsidRPr="005E026D">
        <w:rPr>
          <w:rFonts w:ascii="TimesNewRoman" w:hAnsi="TimesNewRoman"/>
          <w:color w:val="232319"/>
        </w:rPr>
        <w:br/>
        <w:t>изменение трудовых обязанностей работника; рекомендация работнику</w:t>
      </w:r>
      <w:r w:rsidRPr="005E026D">
        <w:rPr>
          <w:rFonts w:ascii="TimesNewRoman" w:hAnsi="TimesNewRoman"/>
          <w:color w:val="232319"/>
        </w:rPr>
        <w:br/>
        <w:t>продать имеющиеся ценные бумаги или передать их в доверительное</w:t>
      </w:r>
      <w:r w:rsidRPr="005E026D">
        <w:rPr>
          <w:rFonts w:ascii="TimesNewRoman" w:hAnsi="TimesNewRoman"/>
          <w:color w:val="232319"/>
        </w:rPr>
        <w:br/>
        <w:t>управление.</w:t>
      </w:r>
      <w:r w:rsidRPr="005E026D">
        <w:rPr>
          <w:rFonts w:ascii="TimesNewRoman" w:hAnsi="TimesNewRoman"/>
          <w:color w:val="232319"/>
        </w:rPr>
        <w:br/>
        <w:t>6. Работник Учреждения или иное лицо, с которым связана личная</w:t>
      </w:r>
      <w:r w:rsidRPr="005E026D">
        <w:rPr>
          <w:rFonts w:ascii="TimesNewRoman" w:hAnsi="TimesNewRoman"/>
          <w:color w:val="232319"/>
        </w:rPr>
        <w:br/>
        <w:t>заинтересованность работника, имеет финансовые или имущественные</w:t>
      </w:r>
      <w:r w:rsidRPr="005E026D">
        <w:rPr>
          <w:rFonts w:ascii="TimesNewRoman" w:hAnsi="TimesNewRoman"/>
          <w:color w:val="232319"/>
        </w:rPr>
        <w:br/>
        <w:t>обязательства перед организацией, которая имеет деловые отношения с</w:t>
      </w:r>
      <w:r w:rsidRPr="005E026D">
        <w:rPr>
          <w:rFonts w:ascii="TimesNewRoman" w:hAnsi="TimesNewRoman"/>
          <w:color w:val="232319"/>
        </w:rPr>
        <w:br/>
        <w:t>Организацией, намеревается установить такие отношения или является ее</w:t>
      </w:r>
      <w:r w:rsidRPr="005E026D">
        <w:rPr>
          <w:rFonts w:ascii="TimesNewRoman" w:hAnsi="TimesNewRoman"/>
          <w:color w:val="232319"/>
        </w:rPr>
        <w:br/>
        <w:t>конкурентом.</w:t>
      </w:r>
      <w:r w:rsidRPr="005E026D">
        <w:rPr>
          <w:rFonts w:ascii="TimesNewRoman" w:hAnsi="TimesNewRoman"/>
          <w:color w:val="232319"/>
        </w:rPr>
        <w:br/>
        <w:t>Возможные способы урегулирования: отстранение работника от</w:t>
      </w:r>
      <w:r w:rsidRPr="005E026D">
        <w:rPr>
          <w:rFonts w:ascii="TimesNewRoman" w:hAnsi="TimesNewRoman"/>
          <w:color w:val="232319"/>
        </w:rPr>
        <w:br/>
        <w:t>принятия решения, которое является предметом конфликта интересов;</w:t>
      </w:r>
      <w:r w:rsidRPr="005E026D">
        <w:rPr>
          <w:rFonts w:ascii="TimesNewRoman" w:hAnsi="TimesNewRoman"/>
          <w:color w:val="232319"/>
        </w:rPr>
        <w:br/>
        <w:t>изменение трудовых обязанностей работника; помощь работнику в</w:t>
      </w:r>
      <w:r w:rsidRPr="005E026D">
        <w:rPr>
          <w:rFonts w:ascii="TimesNewRoman" w:hAnsi="TimesNewRoman"/>
          <w:color w:val="232319"/>
        </w:rPr>
        <w:br/>
      </w:r>
      <w:r w:rsidRPr="005E026D">
        <w:rPr>
          <w:rFonts w:ascii="TimesNewRoman" w:hAnsi="TimesNewRoman"/>
          <w:color w:val="232319"/>
        </w:rPr>
        <w:lastRenderedPageBreak/>
        <w:t>выполнении финансовых или имущественных обязательств, например, путем</w:t>
      </w:r>
      <w:r w:rsidRPr="005E026D">
        <w:rPr>
          <w:rFonts w:ascii="TimesNewRoman" w:hAnsi="TimesNewRoman"/>
          <w:color w:val="232319"/>
        </w:rPr>
        <w:br/>
        <w:t>предоставления ссуды организацией-работодателем.</w:t>
      </w:r>
      <w:r w:rsidRPr="005E026D">
        <w:rPr>
          <w:rFonts w:ascii="TimesNewRoman" w:hAnsi="TimesNewRoman"/>
          <w:color w:val="232319"/>
        </w:rPr>
        <w:br/>
        <w:t>7. Работник Учреждения принимает решения об установлении</w:t>
      </w:r>
      <w:r w:rsidRPr="005E026D">
        <w:rPr>
          <w:rFonts w:ascii="TimesNewRoman" w:hAnsi="TimesNewRoman"/>
          <w:color w:val="232319"/>
        </w:rPr>
        <w:br/>
        <w:t>(сохранении) деловых отношений Организации с организацией, которая</w:t>
      </w:r>
      <w:r w:rsidRPr="005E026D">
        <w:rPr>
          <w:rFonts w:ascii="TimesNewRoman" w:hAnsi="TimesNewRoman"/>
          <w:color w:val="232319"/>
        </w:rPr>
        <w:br/>
        <w:t>имеет перед работником или иным лицом, с которым связана личная</w:t>
      </w:r>
      <w:r w:rsidRPr="005E026D">
        <w:rPr>
          <w:rFonts w:ascii="TimesNewRoman" w:hAnsi="TimesNewRoman"/>
          <w:color w:val="232319"/>
        </w:rPr>
        <w:br/>
        <w:t>заинтересованность работника, финансовые или имущественные</w:t>
      </w:r>
      <w:r w:rsidRPr="005E026D">
        <w:rPr>
          <w:rFonts w:ascii="TimesNewRoman" w:hAnsi="TimesNewRoman"/>
          <w:color w:val="232319"/>
        </w:rPr>
        <w:br/>
        <w:t>обязательства.</w:t>
      </w:r>
      <w:r w:rsidRPr="005E026D">
        <w:rPr>
          <w:rFonts w:ascii="TimesNewRoman" w:hAnsi="TimesNewRoman"/>
          <w:color w:val="232319"/>
        </w:rPr>
        <w:br/>
        <w:t>Возможные способы урегулирования: отстранение работника от</w:t>
      </w:r>
      <w:r w:rsidRPr="005E026D">
        <w:rPr>
          <w:rFonts w:ascii="TimesNewRoman" w:hAnsi="TimesNewRoman"/>
          <w:color w:val="232319"/>
        </w:rPr>
        <w:br/>
        <w:t>принятия решения, которое является предметом конфликта интересов;</w:t>
      </w:r>
      <w:r w:rsidRPr="005E026D">
        <w:rPr>
          <w:rFonts w:ascii="TimesNewRoman" w:hAnsi="TimesNewRoman"/>
          <w:color w:val="232319"/>
        </w:rPr>
        <w:br/>
        <w:t>изменение трудовых обязанностей работника.</w:t>
      </w:r>
      <w:r w:rsidRPr="005E026D">
        <w:rPr>
          <w:rFonts w:ascii="TimesNewRoman" w:hAnsi="TimesNewRoman"/>
          <w:color w:val="232319"/>
        </w:rPr>
        <w:br/>
        <w:t>8. Работник Учреждения или иное лицо, с которым связана личная</w:t>
      </w:r>
      <w:r w:rsidRPr="005E026D">
        <w:rPr>
          <w:rFonts w:ascii="TimesNewRoman" w:hAnsi="TimesNewRoman"/>
          <w:color w:val="232319"/>
        </w:rPr>
        <w:br/>
        <w:t>заинтересованность работника, получает материальные блага или услуги от</w:t>
      </w:r>
      <w:r w:rsidRPr="005E026D">
        <w:rPr>
          <w:rFonts w:ascii="TimesNewRoman" w:hAnsi="TimesNewRoman"/>
          <w:color w:val="232319"/>
        </w:rPr>
        <w:br/>
        <w:t>организации, которая имеет деловые отношения с Учреждением,</w:t>
      </w:r>
      <w:r w:rsidRPr="005E026D">
        <w:rPr>
          <w:rFonts w:ascii="TimesNewRoman" w:hAnsi="TimesNewRoman"/>
          <w:color w:val="232319"/>
        </w:rPr>
        <w:br/>
        <w:t>намеревается установить такие отношения или является ее конкурентом.</w:t>
      </w:r>
    </w:p>
    <w:p w:rsidR="00B277A9" w:rsidRDefault="00B277A9" w:rsidP="00B277A9"/>
    <w:p w:rsidR="0097071F" w:rsidRDefault="0097071F"/>
    <w:sectPr w:rsidR="0097071F" w:rsidSect="00970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6AD"/>
    <w:multiLevelType w:val="hybridMultilevel"/>
    <w:tmpl w:val="CAEE8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B277A9"/>
    <w:rsid w:val="005E026D"/>
    <w:rsid w:val="0097071F"/>
    <w:rsid w:val="00B27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2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8829DF-86A6-46B3-8521-D676857B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"Эжвинский район г.Сыктывкара"</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2017-06-29T12:19:00Z</cp:lastPrinted>
  <dcterms:created xsi:type="dcterms:W3CDTF">2017-06-29T11:57:00Z</dcterms:created>
  <dcterms:modified xsi:type="dcterms:W3CDTF">2017-06-29T12:22:00Z</dcterms:modified>
</cp:coreProperties>
</file>