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B" w:rsidRPr="000008AB" w:rsidRDefault="000008AB" w:rsidP="000008AB">
      <w:pPr>
        <w:widowControl w:val="0"/>
        <w:ind w:right="237"/>
        <w:jc w:val="center"/>
        <w:rPr>
          <w:b/>
          <w:w w:val="99"/>
          <w:lang w:eastAsia="en-US"/>
        </w:rPr>
      </w:pPr>
      <w:r w:rsidRPr="000008AB">
        <w:rPr>
          <w:b/>
          <w:w w:val="99"/>
          <w:lang w:eastAsia="en-US"/>
        </w:rPr>
        <w:t>Управление культуры АМО ГО «Сыктывкар»</w:t>
      </w:r>
    </w:p>
    <w:p w:rsidR="000008AB" w:rsidRPr="000008AB" w:rsidRDefault="000008AB" w:rsidP="000008AB">
      <w:pPr>
        <w:widowControl w:val="0"/>
        <w:ind w:right="237"/>
        <w:jc w:val="center"/>
        <w:rPr>
          <w:b/>
          <w:w w:val="99"/>
          <w:lang w:eastAsia="en-US"/>
        </w:rPr>
      </w:pPr>
    </w:p>
    <w:p w:rsidR="000008AB" w:rsidRPr="000008AB" w:rsidRDefault="000008AB" w:rsidP="000008AB">
      <w:pPr>
        <w:widowControl w:val="0"/>
        <w:ind w:right="237"/>
        <w:jc w:val="center"/>
        <w:rPr>
          <w:b/>
          <w:w w:val="99"/>
          <w:lang w:eastAsia="en-US"/>
        </w:rPr>
      </w:pPr>
      <w:r w:rsidRPr="000008AB">
        <w:rPr>
          <w:b/>
          <w:w w:val="99"/>
          <w:lang w:eastAsia="en-US"/>
        </w:rPr>
        <w:t xml:space="preserve">Муниципальное бюджетное учреждение культуры </w:t>
      </w:r>
    </w:p>
    <w:p w:rsidR="000008AB" w:rsidRPr="000008AB" w:rsidRDefault="000008AB" w:rsidP="000008AB">
      <w:pPr>
        <w:widowControl w:val="0"/>
        <w:ind w:right="237"/>
        <w:jc w:val="center"/>
        <w:rPr>
          <w:b/>
          <w:w w:val="99"/>
          <w:lang w:eastAsia="en-US"/>
        </w:rPr>
      </w:pPr>
      <w:r w:rsidRPr="000008AB">
        <w:rPr>
          <w:b/>
          <w:w w:val="99"/>
          <w:lang w:eastAsia="en-US"/>
        </w:rPr>
        <w:t>«Литературно-театральный музей имени Николая Михайловича Дьяконова»</w:t>
      </w:r>
    </w:p>
    <w:p w:rsidR="000008AB" w:rsidRPr="000008AB" w:rsidRDefault="000008AB" w:rsidP="000008AB">
      <w:pPr>
        <w:widowControl w:val="0"/>
        <w:ind w:right="237"/>
        <w:jc w:val="center"/>
        <w:rPr>
          <w:b/>
          <w:w w:val="99"/>
          <w:lang w:eastAsia="en-US"/>
        </w:rPr>
      </w:pPr>
      <w:r w:rsidRPr="000008AB">
        <w:rPr>
          <w:b/>
          <w:w w:val="99"/>
          <w:lang w:eastAsia="en-US"/>
        </w:rPr>
        <w:t>(МБУК «Музей им. Н.М.Дьяконова»)</w:t>
      </w:r>
    </w:p>
    <w:p w:rsidR="000008AB" w:rsidRDefault="000008AB" w:rsidP="000008AB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0008AB" w:rsidRDefault="000008AB" w:rsidP="000008AB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0008AB" w:rsidRDefault="000008AB" w:rsidP="000008AB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0008AB" w:rsidRPr="00EB19F3" w:rsidRDefault="000008AB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>УТВЕРЖДАЮ</w:t>
      </w:r>
    </w:p>
    <w:p w:rsidR="000008AB" w:rsidRPr="00EB19F3" w:rsidRDefault="000008AB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>Директор МБУК «Музей им. Н.М.Дьяконова»</w:t>
      </w:r>
    </w:p>
    <w:p w:rsidR="000008AB" w:rsidRPr="00EB19F3" w:rsidRDefault="000008AB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 xml:space="preserve">_____________________________ Н.В.Костина </w:t>
      </w:r>
    </w:p>
    <w:p w:rsidR="000008AB" w:rsidRDefault="000008AB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 xml:space="preserve">«       »____________20    г. </w:t>
      </w:r>
    </w:p>
    <w:p w:rsidR="00D41E57" w:rsidRDefault="00D41E57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</w:p>
    <w:p w:rsidR="00D41E57" w:rsidRPr="00EB19F3" w:rsidRDefault="00D41E57" w:rsidP="000008AB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</w:p>
    <w:p w:rsidR="000008AB" w:rsidRDefault="000008AB" w:rsidP="000008AB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AC5C2B" w:rsidRPr="000008AB" w:rsidRDefault="000008AB" w:rsidP="000008AB">
      <w:pPr>
        <w:jc w:val="center"/>
        <w:rPr>
          <w:b/>
        </w:rPr>
      </w:pPr>
      <w:r w:rsidRPr="000008AB">
        <w:rPr>
          <w:b/>
        </w:rPr>
        <w:t>ПОЛОЖЕНИЕ</w:t>
      </w:r>
    </w:p>
    <w:p w:rsidR="000008AB" w:rsidRDefault="000008AB" w:rsidP="000008AB">
      <w:pPr>
        <w:jc w:val="center"/>
        <w:rPr>
          <w:b/>
        </w:rPr>
      </w:pPr>
      <w:r w:rsidRPr="000008AB">
        <w:rPr>
          <w:b/>
        </w:rPr>
        <w:t xml:space="preserve">О комиссии по противодействию коррупции </w:t>
      </w:r>
    </w:p>
    <w:p w:rsidR="000008AB" w:rsidRDefault="000008AB" w:rsidP="000008AB">
      <w:pPr>
        <w:jc w:val="center"/>
      </w:pPr>
      <w:r w:rsidRPr="000008AB">
        <w:rPr>
          <w:b/>
        </w:rPr>
        <w:t>МБУК «Музей им. Н.М.Дьяконова»</w:t>
      </w:r>
    </w:p>
    <w:p w:rsidR="000008AB" w:rsidRDefault="000008AB"/>
    <w:p w:rsidR="000008AB" w:rsidRDefault="00D41E57" w:rsidP="00D41E57">
      <w:pPr>
        <w:pStyle w:val="a3"/>
        <w:numPr>
          <w:ilvl w:val="1"/>
          <w:numId w:val="1"/>
        </w:numPr>
        <w:jc w:val="both"/>
      </w:pPr>
      <w:r>
        <w:t xml:space="preserve"> </w:t>
      </w:r>
      <w:r w:rsidR="000008AB">
        <w:t>Настоящее Положение определяет порядок деятельности, задачи и компетенцию Комиссии по противодействию коррупции МБУК «Музей им. Н.М.Дьяконова» (далее – Учреждение).</w:t>
      </w:r>
    </w:p>
    <w:p w:rsidR="000008AB" w:rsidRDefault="000008AB" w:rsidP="00D41E57">
      <w:pPr>
        <w:pStyle w:val="a3"/>
        <w:numPr>
          <w:ilvl w:val="1"/>
          <w:numId w:val="1"/>
        </w:numPr>
        <w:jc w:val="both"/>
      </w:pPr>
      <w:r>
        <w:t xml:space="preserve"> Комиссия является совещательным органом, который систематически  осуществляет комплекс мероприятий </w:t>
      </w:r>
      <w:proofErr w:type="gramStart"/>
      <w:r>
        <w:t>по</w:t>
      </w:r>
      <w:proofErr w:type="gramEnd"/>
      <w:r>
        <w:t>:</w:t>
      </w:r>
    </w:p>
    <w:p w:rsidR="000008AB" w:rsidRDefault="000008AB" w:rsidP="00D41E57">
      <w:pPr>
        <w:pStyle w:val="a3"/>
        <w:ind w:left="360"/>
        <w:jc w:val="both"/>
      </w:pPr>
      <w:r>
        <w:t>- выявлению и устранению причин и условий, порождающих коррупцию;</w:t>
      </w:r>
    </w:p>
    <w:p w:rsidR="000008AB" w:rsidRDefault="000008AB" w:rsidP="00D41E57">
      <w:pPr>
        <w:pStyle w:val="a3"/>
        <w:ind w:left="360"/>
        <w:jc w:val="both"/>
      </w:pPr>
      <w:r>
        <w:t>- выработке оптимальных механизмов защиты от проявления коррупции в Учреждении с учетом их специфики, снижению коррупционных рисков;</w:t>
      </w:r>
    </w:p>
    <w:p w:rsidR="000008AB" w:rsidRDefault="000008AB" w:rsidP="00D41E57">
      <w:pPr>
        <w:pStyle w:val="a3"/>
        <w:ind w:left="360"/>
        <w:jc w:val="both"/>
      </w:pPr>
      <w:r>
        <w:t>- предотвращению и урегулированию конфликтов интересов в Учреждении;</w:t>
      </w:r>
    </w:p>
    <w:p w:rsidR="000008AB" w:rsidRDefault="000008AB" w:rsidP="00D41E57">
      <w:pPr>
        <w:pStyle w:val="a3"/>
        <w:ind w:left="360"/>
        <w:jc w:val="both"/>
      </w:pPr>
      <w:r>
        <w:t>- созданию единой системы мониторинга и информированию сотрудников по проблемам коррупции;</w:t>
      </w:r>
    </w:p>
    <w:p w:rsidR="000008AB" w:rsidRDefault="000008AB" w:rsidP="00D41E57">
      <w:pPr>
        <w:pStyle w:val="a3"/>
        <w:ind w:left="360"/>
        <w:jc w:val="both"/>
      </w:pPr>
      <w:r>
        <w:t xml:space="preserve">- </w:t>
      </w:r>
      <w:proofErr w:type="spellStart"/>
      <w:r>
        <w:t>антикоррупционной</w:t>
      </w:r>
      <w:proofErr w:type="spellEnd"/>
      <w:r>
        <w:t xml:space="preserve"> пропаганде и воспитанию</w:t>
      </w:r>
      <w:r w:rsidR="00D41E57">
        <w:t>;</w:t>
      </w:r>
    </w:p>
    <w:p w:rsidR="000008AB" w:rsidRDefault="000008AB" w:rsidP="00D41E57">
      <w:pPr>
        <w:pStyle w:val="a3"/>
        <w:ind w:left="360"/>
        <w:jc w:val="both"/>
      </w:pPr>
      <w:r>
        <w:t xml:space="preserve">- привлечение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>
        <w:t>антикоррупционного</w:t>
      </w:r>
      <w:proofErr w:type="spellEnd"/>
      <w: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0008AB" w:rsidRDefault="000008AB" w:rsidP="00D41E57">
      <w:pPr>
        <w:pStyle w:val="a3"/>
        <w:ind w:left="360" w:hanging="360"/>
        <w:jc w:val="both"/>
      </w:pPr>
      <w:r>
        <w:t>1.3</w:t>
      </w:r>
      <w:r w:rsidR="00D41E57">
        <w:t>.</w:t>
      </w:r>
      <w:r>
        <w:t xml:space="preserve"> Для целей настоящего Положения применяются следующие понятия и определения:</w:t>
      </w:r>
    </w:p>
    <w:p w:rsidR="000008AB" w:rsidRDefault="000008AB" w:rsidP="00D41E57">
      <w:pPr>
        <w:pStyle w:val="a3"/>
        <w:ind w:left="360" w:hanging="360"/>
        <w:jc w:val="both"/>
      </w:pPr>
      <w:r>
        <w:t xml:space="preserve">1.3.1. </w:t>
      </w:r>
      <w:r w:rsidRPr="00D41E57">
        <w:rPr>
          <w:b/>
        </w:rPr>
        <w:t>Коррупция</w:t>
      </w:r>
      <w:r>
        <w:t xml:space="preserve"> – противоправная деятельности, заключающаяся в испол</w:t>
      </w:r>
      <w:r w:rsidR="00A516CB">
        <w:t>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D41E57" w:rsidRDefault="00A516CB" w:rsidP="00D41E57">
      <w:pPr>
        <w:pStyle w:val="a3"/>
        <w:ind w:left="426" w:hanging="426"/>
        <w:jc w:val="both"/>
        <w:rPr>
          <w:rFonts w:ascii="TimesNewRoman" w:hAnsi="TimesNewRoman"/>
          <w:color w:val="232319"/>
        </w:rPr>
      </w:pPr>
      <w:r>
        <w:t xml:space="preserve">1.3.2. </w:t>
      </w:r>
      <w:r w:rsidRPr="00D41E57">
        <w:rPr>
          <w:b/>
        </w:rPr>
        <w:t>Противодействие корруп</w:t>
      </w:r>
      <w:r>
        <w:t>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</w:t>
      </w:r>
      <w:r w:rsidR="00D41E57">
        <w:t xml:space="preserve">,  </w:t>
      </w:r>
      <w:r w:rsidR="00D41E57" w:rsidRPr="00D41E57">
        <w:rPr>
          <w:rFonts w:ascii="TimesNewRoman" w:hAnsi="TimesNewRoman"/>
          <w:color w:val="232319"/>
        </w:rPr>
        <w:t>организаций и физических лиц по предупреждению коррупции,</w:t>
      </w:r>
      <w:r w:rsidR="00D41E57">
        <w:rPr>
          <w:rFonts w:ascii="TimesNewRoman" w:hAnsi="TimesNewRoman"/>
          <w:color w:val="232319"/>
        </w:rPr>
        <w:t xml:space="preserve"> </w:t>
      </w:r>
      <w:r w:rsidR="00D41E57" w:rsidRPr="00D41E57">
        <w:rPr>
          <w:rFonts w:ascii="TimesNewRoman" w:hAnsi="TimesNewRoman"/>
          <w:color w:val="232319"/>
        </w:rPr>
        <w:t>уголовному</w:t>
      </w:r>
      <w:r w:rsidR="00D41E57">
        <w:rPr>
          <w:rFonts w:ascii="TimesNewRoman" w:hAnsi="TimesNewRoman"/>
          <w:color w:val="232319"/>
        </w:rPr>
        <w:t xml:space="preserve"> </w:t>
      </w:r>
      <w:r w:rsidR="00D41E57" w:rsidRPr="00D41E57">
        <w:rPr>
          <w:rFonts w:ascii="TimesNewRoman" w:hAnsi="TimesNewRoman"/>
          <w:color w:val="232319"/>
        </w:rPr>
        <w:t>преследованию лиц, совершивших коррупционные преступления,</w:t>
      </w:r>
      <w:r w:rsidR="00D41E57">
        <w:rPr>
          <w:rFonts w:ascii="TimesNewRoman" w:hAnsi="TimesNewRoman"/>
          <w:color w:val="232319"/>
        </w:rPr>
        <w:t xml:space="preserve"> </w:t>
      </w:r>
      <w:r w:rsidR="00D41E57" w:rsidRPr="00D41E57">
        <w:rPr>
          <w:rFonts w:ascii="TimesNewRoman" w:hAnsi="TimesNewRoman"/>
          <w:color w:val="232319"/>
        </w:rPr>
        <w:t>минимизации и (</w:t>
      </w:r>
      <w:r w:rsidR="00D41E57">
        <w:rPr>
          <w:rFonts w:ascii="TimesNewRoman" w:hAnsi="TimesNewRoman"/>
          <w:color w:val="232319"/>
        </w:rPr>
        <w:t>или) ликвидации их последствий.</w:t>
      </w:r>
    </w:p>
    <w:p w:rsidR="00D41E57" w:rsidRDefault="00D41E57" w:rsidP="00D41E57">
      <w:pPr>
        <w:pStyle w:val="a3"/>
        <w:ind w:left="426" w:hanging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t xml:space="preserve">1.3.3. </w:t>
      </w:r>
      <w:r w:rsidRPr="00D41E57">
        <w:rPr>
          <w:rFonts w:ascii="TimesNewRoman" w:hAnsi="TimesNewRoman"/>
          <w:b/>
          <w:bCs/>
          <w:color w:val="232319"/>
        </w:rPr>
        <w:t xml:space="preserve">Коррупционное правонарушение </w:t>
      </w:r>
      <w:r w:rsidRPr="00D41E57">
        <w:rPr>
          <w:rFonts w:ascii="TimesNewRoman" w:hAnsi="TimesNewRoman"/>
          <w:color w:val="232319"/>
        </w:rPr>
        <w:t>- как отдельное проявление</w:t>
      </w:r>
      <w:r w:rsidRPr="00D41E57">
        <w:rPr>
          <w:rFonts w:ascii="TimesNewRoman" w:hAnsi="TimesNewRoman"/>
          <w:color w:val="232319"/>
        </w:rPr>
        <w:br/>
        <w:t>коррупции, влекущее за собой дисциплинарную, административную,</w:t>
      </w:r>
      <w:r w:rsidRPr="00D41E57">
        <w:rPr>
          <w:rFonts w:ascii="TimesNewRoman" w:hAnsi="TimesNewRoman"/>
          <w:color w:val="232319"/>
        </w:rPr>
        <w:br/>
        <w:t>уголовную или иную ответственность.</w:t>
      </w:r>
    </w:p>
    <w:p w:rsidR="00D41E57" w:rsidRDefault="00D41E57" w:rsidP="00D41E57">
      <w:pPr>
        <w:pStyle w:val="a3"/>
        <w:tabs>
          <w:tab w:val="left" w:pos="0"/>
        </w:tabs>
        <w:ind w:left="426" w:hanging="284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t xml:space="preserve">1.3.4. </w:t>
      </w:r>
      <w:r w:rsidRPr="00D41E57">
        <w:rPr>
          <w:rFonts w:ascii="TimesNewRoman" w:hAnsi="TimesNewRoman"/>
          <w:b/>
          <w:bCs/>
          <w:color w:val="232319"/>
        </w:rPr>
        <w:t xml:space="preserve">Субъекты </w:t>
      </w:r>
      <w:proofErr w:type="spellStart"/>
      <w:r w:rsidRPr="00D41E57">
        <w:rPr>
          <w:rFonts w:ascii="TimesNewRoman" w:hAnsi="TimesNewRoman"/>
          <w:b/>
          <w:bCs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b/>
          <w:bCs/>
          <w:color w:val="232319"/>
        </w:rPr>
        <w:t xml:space="preserve"> политики </w:t>
      </w:r>
      <w:r>
        <w:rPr>
          <w:rFonts w:ascii="TimesNewRoman" w:hAnsi="TimesNewRoman"/>
          <w:color w:val="232319"/>
        </w:rPr>
        <w:t>–</w:t>
      </w:r>
      <w:r w:rsidRPr="00D41E57">
        <w:rPr>
          <w:rFonts w:ascii="TimesNewRoman" w:hAnsi="TimesNewRoman"/>
          <w:color w:val="232319"/>
        </w:rPr>
        <w:t xml:space="preserve"> органы</w:t>
      </w:r>
      <w:r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государственной власти и местного самоуправления, учреждения,</w:t>
      </w:r>
      <w:r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организации и лица, уполномоченные на формирование и реализацию мер</w:t>
      </w:r>
      <w:r>
        <w:rPr>
          <w:rFonts w:ascii="TimesNewRoman" w:hAnsi="TimesNewRoman"/>
          <w:color w:val="232319"/>
        </w:rPr>
        <w:t xml:space="preserve"> </w:t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политики, граждане. В Организации субъектами</w:t>
      </w:r>
      <w:r>
        <w:rPr>
          <w:rFonts w:ascii="TimesNewRoman" w:hAnsi="TimesNewRoman"/>
          <w:color w:val="232319"/>
        </w:rPr>
        <w:t xml:space="preserve"> </w:t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политики являются:</w:t>
      </w:r>
    </w:p>
    <w:p w:rsidR="00D41E57" w:rsidRDefault="00763AF2" w:rsidP="00763AF2">
      <w:pPr>
        <w:pStyle w:val="a3"/>
        <w:tabs>
          <w:tab w:val="left" w:pos="0"/>
        </w:tabs>
        <w:ind w:left="426" w:hanging="284"/>
        <w:rPr>
          <w:rFonts w:ascii="TimesNewRoman" w:hAnsi="TimesNewRoman"/>
          <w:color w:val="232319"/>
        </w:rPr>
      </w:pPr>
      <w:r>
        <w:rPr>
          <w:rFonts w:ascii="TimesNewRoman" w:hAnsi="TimesNewRoman"/>
          <w:color w:val="232319"/>
        </w:rPr>
        <w:tab/>
      </w:r>
      <w:r w:rsidR="00D41E57" w:rsidRPr="00D41E57">
        <w:rPr>
          <w:rFonts w:ascii="TimesNewRoman" w:hAnsi="TimesNewRoman"/>
          <w:color w:val="232319"/>
        </w:rPr>
        <w:t>- работники Учреждения;</w:t>
      </w:r>
      <w:r w:rsidR="00D41E57" w:rsidRPr="00D41E57">
        <w:rPr>
          <w:rFonts w:ascii="TimesNewRoman" w:hAnsi="TimesNewRoman"/>
          <w:color w:val="232319"/>
        </w:rPr>
        <w:br/>
        <w:t>- физические и юридические липа, взаимодействующие с Учреждением.</w:t>
      </w:r>
      <w:r w:rsidR="00D41E57" w:rsidRPr="00D41E57">
        <w:rPr>
          <w:rFonts w:ascii="TimesNewRoman" w:hAnsi="TimesNewRoman"/>
          <w:color w:val="232319"/>
        </w:rPr>
        <w:br/>
      </w:r>
      <w:r w:rsidR="00D41E57" w:rsidRPr="00D41E57">
        <w:rPr>
          <w:rFonts w:ascii="TimesNewRoman" w:hAnsi="TimesNewRoman"/>
          <w:color w:val="232319"/>
        </w:rPr>
        <w:lastRenderedPageBreak/>
        <w:t xml:space="preserve">1.3.5. </w:t>
      </w:r>
      <w:r w:rsidR="00D41E57" w:rsidRPr="00D41E57">
        <w:rPr>
          <w:rFonts w:ascii="TimesNewRoman" w:hAnsi="TimesNewRoman"/>
          <w:b/>
          <w:bCs/>
          <w:color w:val="232319"/>
        </w:rPr>
        <w:t xml:space="preserve">Субъекты коррупционных правонарушений </w:t>
      </w:r>
      <w:r w:rsidR="00D41E57" w:rsidRPr="00D41E57">
        <w:rPr>
          <w:rFonts w:ascii="TimesNewRoman" w:hAnsi="TimesNewRoman"/>
          <w:color w:val="232319"/>
        </w:rPr>
        <w:t>физические лица,</w:t>
      </w:r>
      <w:r w:rsidR="00D41E57" w:rsidRPr="00D41E57">
        <w:rPr>
          <w:rFonts w:ascii="TimesNewRoman" w:hAnsi="TimesNewRoman"/>
          <w:color w:val="232319"/>
        </w:rPr>
        <w:br/>
        <w:t>использующие свой статус вопреки законным интересам общества и</w:t>
      </w:r>
      <w:r w:rsidR="00D41E57" w:rsidRPr="00D41E57">
        <w:rPr>
          <w:rFonts w:ascii="TimesNewRoman" w:hAnsi="TimesNewRoman"/>
          <w:color w:val="232319"/>
        </w:rPr>
        <w:br/>
        <w:t>государства для незаконного получения выгод, а также липа, незаконно</w:t>
      </w:r>
      <w:r w:rsidR="00D41E57" w:rsidRPr="00D41E57">
        <w:rPr>
          <w:rFonts w:ascii="TimesNewRoman" w:hAnsi="TimesNewRoman"/>
          <w:color w:val="232319"/>
        </w:rPr>
        <w:br/>
        <w:t>предоставляющие такие выгоды.</w:t>
      </w:r>
    </w:p>
    <w:p w:rsidR="00763AF2" w:rsidRDefault="00D41E57" w:rsidP="00D41E57">
      <w:pPr>
        <w:pStyle w:val="a3"/>
        <w:tabs>
          <w:tab w:val="left" w:pos="0"/>
        </w:tabs>
        <w:ind w:left="426" w:hanging="284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1.3.6.</w:t>
      </w:r>
      <w:r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b/>
          <w:bCs/>
          <w:color w:val="232319"/>
        </w:rPr>
        <w:t xml:space="preserve">Предупреждение коррупции </w:t>
      </w:r>
      <w:r w:rsidRPr="00D41E57">
        <w:rPr>
          <w:rFonts w:ascii="TimesNewRoman" w:hAnsi="TimesNewRoman"/>
          <w:color w:val="232319"/>
        </w:rPr>
        <w:t>- деятельность субъектом</w:t>
      </w:r>
      <w:r w:rsidRPr="00D41E57">
        <w:rPr>
          <w:rFonts w:ascii="TimesNewRoman" w:hAnsi="TimesNewRoman"/>
          <w:color w:val="232319"/>
        </w:rPr>
        <w:br/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политики, направленная на изучение, выявление,</w:t>
      </w:r>
      <w:r w:rsidRPr="00D41E57">
        <w:rPr>
          <w:rFonts w:ascii="TimesNewRoman" w:hAnsi="TimesNewRoman"/>
          <w:color w:val="232319"/>
        </w:rPr>
        <w:br/>
        <w:t>ограничение либо устранение явлений и условий, порождающих</w:t>
      </w:r>
      <w:r w:rsidRPr="00D41E57">
        <w:rPr>
          <w:rFonts w:ascii="TimesNewRoman" w:hAnsi="TimesNewRoman"/>
          <w:color w:val="232319"/>
        </w:rPr>
        <w:br/>
        <w:t>коррупционные правонарушения, или способствующих их</w:t>
      </w:r>
      <w:r w:rsidRPr="00D41E57">
        <w:rPr>
          <w:rFonts w:ascii="TimesNewRoman" w:hAnsi="TimesNewRoman"/>
          <w:color w:val="232319"/>
        </w:rPr>
        <w:br/>
        <w:t>распространению.</w:t>
      </w:r>
    </w:p>
    <w:p w:rsidR="00763AF2" w:rsidRDefault="00D41E57" w:rsidP="00763AF2">
      <w:pPr>
        <w:pStyle w:val="a3"/>
        <w:tabs>
          <w:tab w:val="left" w:pos="0"/>
        </w:tabs>
        <w:ind w:left="426" w:hanging="284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1.4. Комиссия в своей деятельности руководствуется Конституцией</w:t>
      </w:r>
      <w:r w:rsidRPr="00D41E57">
        <w:rPr>
          <w:rFonts w:ascii="TimesNewRoman" w:hAnsi="TimesNewRoman"/>
          <w:color w:val="232319"/>
        </w:rPr>
        <w:br/>
        <w:t>Российской Федерации, Федеральным законом РФ от 25.12.2008 № 273-ФЗ «О</w:t>
      </w:r>
      <w:r w:rsidRPr="00D41E57">
        <w:rPr>
          <w:rFonts w:ascii="TimesNewRoman" w:hAnsi="TimesNewRoman"/>
          <w:color w:val="232319"/>
        </w:rPr>
        <w:br/>
        <w:t xml:space="preserve">противодействии коррупции», Положением об </w:t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политике</w:t>
      </w:r>
      <w:r w:rsidRPr="00D41E57">
        <w:rPr>
          <w:rFonts w:ascii="TimesNewRoman" w:hAnsi="TimesNewRoman"/>
          <w:color w:val="232319"/>
        </w:rPr>
        <w:br/>
        <w:t>учреждения,</w:t>
      </w:r>
      <w:r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 xml:space="preserve">Уставом Учреждения, локальными </w:t>
      </w:r>
      <w:r>
        <w:rPr>
          <w:rFonts w:ascii="TimesNewRoman" w:hAnsi="TimesNewRoman"/>
          <w:color w:val="232319"/>
        </w:rPr>
        <w:t>нормативными актами</w:t>
      </w:r>
      <w:r>
        <w:rPr>
          <w:rFonts w:ascii="TimesNewRoman" w:hAnsi="TimesNewRoman"/>
          <w:color w:val="232319"/>
        </w:rPr>
        <w:br/>
        <w:t>Учреждения,</w:t>
      </w:r>
      <w:r w:rsidR="00763AF2">
        <w:rPr>
          <w:rFonts w:ascii="TimesNewRoman" w:hAnsi="TimesNewRoman"/>
          <w:color w:val="232319"/>
        </w:rPr>
        <w:t xml:space="preserve"> а</w:t>
      </w:r>
      <w:r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 xml:space="preserve"> также настоящим Положением.</w:t>
      </w:r>
    </w:p>
    <w:p w:rsidR="00D41E57" w:rsidRDefault="00D41E57" w:rsidP="00763AF2">
      <w:pPr>
        <w:pStyle w:val="a3"/>
        <w:tabs>
          <w:tab w:val="left" w:pos="0"/>
        </w:tabs>
        <w:ind w:left="426" w:hanging="284"/>
        <w:rPr>
          <w:rFonts w:ascii="TimesNewRoman" w:hAnsi="TimesNewRoman"/>
          <w:b/>
          <w:bCs/>
          <w:color w:val="232319"/>
        </w:rPr>
      </w:pPr>
      <w:r w:rsidRPr="00D41E57">
        <w:rPr>
          <w:rFonts w:ascii="TimesNewRoman" w:hAnsi="TimesNewRoman"/>
          <w:color w:val="232319"/>
        </w:rPr>
        <w:br/>
        <w:t>1.5.Настоящее положение вступает в силу с момента его утверждения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руководителем Учреждения.</w:t>
      </w:r>
      <w:r w:rsidRPr="00D41E57">
        <w:rPr>
          <w:rFonts w:ascii="TimesNewRoman" w:hAnsi="TimesNewRoman"/>
          <w:color w:val="232319"/>
        </w:rPr>
        <w:br/>
      </w:r>
    </w:p>
    <w:p w:rsidR="00D41E57" w:rsidRDefault="00D41E57" w:rsidP="00D41E57">
      <w:pPr>
        <w:pStyle w:val="a3"/>
        <w:ind w:left="426"/>
        <w:jc w:val="center"/>
        <w:rPr>
          <w:rFonts w:ascii="TimesNewRoman" w:hAnsi="TimesNewRoman"/>
          <w:b/>
          <w:bCs/>
          <w:color w:val="232319"/>
        </w:rPr>
      </w:pPr>
      <w:r w:rsidRPr="00D41E57">
        <w:rPr>
          <w:rFonts w:ascii="TimesNewRoman" w:hAnsi="TimesNewRoman"/>
          <w:b/>
          <w:bCs/>
          <w:color w:val="232319"/>
        </w:rPr>
        <w:t>2. Задачи Комиссии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Комиссия для решения стоящих перед ней задач:</w:t>
      </w:r>
      <w:r w:rsidRPr="00D41E57">
        <w:rPr>
          <w:rFonts w:ascii="TimesNewRoman" w:hAnsi="TimesNewRoman"/>
          <w:color w:val="232319"/>
        </w:rPr>
        <w:br/>
        <w:t>2.1. Участвует в разработке и реализации приоритетных направлений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 xml:space="preserve">осуществления </w:t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политики Учреждения.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2.2. Координирует деятельность Учреждения по устранению причин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коррупции и условий им способствующих, выявлению и пресечению фактов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коррупц</w:t>
      </w:r>
      <w:proofErr w:type="gramStart"/>
      <w:r w:rsidRPr="00D41E57">
        <w:rPr>
          <w:rFonts w:ascii="TimesNewRoman" w:hAnsi="TimesNewRoman"/>
          <w:color w:val="232319"/>
        </w:rPr>
        <w:t>ии и её</w:t>
      </w:r>
      <w:proofErr w:type="gramEnd"/>
      <w:r w:rsidRPr="00D41E57">
        <w:rPr>
          <w:rFonts w:ascii="TimesNewRoman" w:hAnsi="TimesNewRoman"/>
          <w:color w:val="232319"/>
        </w:rPr>
        <w:t xml:space="preserve"> проявлений.</w:t>
      </w:r>
      <w:r w:rsidRPr="00D41E57">
        <w:rPr>
          <w:rFonts w:ascii="TimesNewRoman" w:hAnsi="TimesNewRoman"/>
          <w:color w:val="232319"/>
        </w:rPr>
        <w:br/>
        <w:t>2.3. Вносит предложения, направленные на реализацию мероприятий по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устранению причин и условий, способствующих коррупции в учреждении.</w:t>
      </w:r>
      <w:r w:rsidRPr="00D41E57">
        <w:rPr>
          <w:rFonts w:ascii="TimesNewRoman" w:hAnsi="TimesNewRoman"/>
          <w:color w:val="232319"/>
        </w:rPr>
        <w:br/>
        <w:t>2.4. Вырабатывает рекомендации для практического использования по</w:t>
      </w:r>
      <w:r w:rsidR="00763AF2">
        <w:rPr>
          <w:rFonts w:ascii="TimesNewRoman" w:hAnsi="TimesNewRoman"/>
          <w:color w:val="232319"/>
        </w:rPr>
        <w:t xml:space="preserve"> пр</w:t>
      </w:r>
      <w:r w:rsidRPr="00D41E57">
        <w:rPr>
          <w:rFonts w:ascii="TimesNewRoman" w:hAnsi="TimesNewRoman"/>
          <w:color w:val="232319"/>
        </w:rPr>
        <w:t>едотвращению и профилактике коррупционных правонарушений в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деятельности учреждения.</w:t>
      </w:r>
      <w:r w:rsidRPr="00D41E57">
        <w:rPr>
          <w:rFonts w:ascii="TimesNewRoman" w:hAnsi="TimesNewRoman"/>
          <w:color w:val="232319"/>
        </w:rPr>
        <w:br/>
        <w:t>2.5. Оказывает консультативную помощь субъектам</w:t>
      </w:r>
      <w:r w:rsidR="00763AF2">
        <w:rPr>
          <w:rFonts w:ascii="TimesNewRoman" w:hAnsi="TimesNewRoman"/>
          <w:color w:val="232319"/>
        </w:rPr>
        <w:t xml:space="preserve"> </w:t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политики учреждения по вопросам, связанным с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применением на практике общих принципов служебного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поведения сотрудников.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t>2.6. Взаимодействует с правоохранительными органами по реализации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мер, направленных на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предупреждение (профилактику) коррупции и на выявление субъектов коррупционных правонарушений.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b/>
          <w:bCs/>
          <w:color w:val="232319"/>
        </w:rPr>
      </w:pPr>
      <w:r w:rsidRPr="00D41E57">
        <w:rPr>
          <w:rFonts w:ascii="TimesNewRoman" w:hAnsi="TimesNewRoman"/>
          <w:color w:val="232319"/>
        </w:rPr>
        <w:t>2.7. Рассматривает сообщения о фактах коррупционных проявлений в</w:t>
      </w:r>
      <w:r w:rsidRPr="00D41E57">
        <w:rPr>
          <w:rFonts w:ascii="TimesNewRoman" w:hAnsi="TimesNewRoman"/>
          <w:color w:val="232319"/>
        </w:rPr>
        <w:br/>
        <w:t>деятельности Учреждения, готовит рекомендации по применению мер</w:t>
      </w:r>
      <w:r w:rsidRPr="00D41E57">
        <w:rPr>
          <w:rFonts w:ascii="TimesNewRoman" w:hAnsi="TimesNewRoman"/>
          <w:color w:val="232319"/>
        </w:rPr>
        <w:br/>
        <w:t>ответственности за коррупционные проявления</w:t>
      </w:r>
      <w:r w:rsidRPr="00D41E57">
        <w:rPr>
          <w:rFonts w:ascii="TimesNewRoman" w:hAnsi="TimesNewRoman"/>
          <w:color w:val="232319"/>
        </w:rPr>
        <w:br/>
        <w:t>2.8. Рассматривает сообщения о конфликте интересов, вырабатывает</w:t>
      </w:r>
      <w:r w:rsidRPr="00D41E57">
        <w:rPr>
          <w:rFonts w:ascii="TimesNewRoman" w:hAnsi="TimesNewRoman"/>
          <w:color w:val="232319"/>
        </w:rPr>
        <w:br/>
        <w:t>меры по предотвращению или урегулированию конфликта интересов.</w:t>
      </w:r>
      <w:r w:rsidRPr="00D41E57">
        <w:rPr>
          <w:rFonts w:ascii="TimesNewRoman" w:hAnsi="TimesNewRoman"/>
          <w:color w:val="232319"/>
        </w:rPr>
        <w:br/>
      </w:r>
      <w:r w:rsidRPr="00D41E57">
        <w:rPr>
          <w:rFonts w:ascii="TimesNewRoman" w:hAnsi="TimesNewRoman"/>
          <w:b/>
          <w:bCs/>
          <w:color w:val="232319"/>
        </w:rPr>
        <w:t>3. Порядок формирования и деятельность Комиссии</w:t>
      </w:r>
      <w:r w:rsidRPr="00D41E57">
        <w:rPr>
          <w:rFonts w:ascii="TimesNewRoman" w:hAnsi="TimesNewRoman"/>
          <w:color w:val="232319"/>
        </w:rPr>
        <w:br/>
        <w:t>3.1. Состав Комиссии утверждается приказом руководителя Учреждения.</w:t>
      </w:r>
      <w:r w:rsidRPr="00D41E57">
        <w:rPr>
          <w:rFonts w:ascii="TimesNewRoman" w:hAnsi="TimesNewRoman"/>
          <w:color w:val="232319"/>
        </w:rPr>
        <w:br/>
        <w:t>3.2. Присутствие на заседаниях Комиссии ее членов обязательно. Они</w:t>
      </w:r>
      <w:r w:rsidRPr="00D41E57">
        <w:rPr>
          <w:rFonts w:ascii="TimesNewRoman" w:hAnsi="TimesNewRoman"/>
          <w:color w:val="232319"/>
        </w:rPr>
        <w:br/>
        <w:t>не вправе делегировать свои полномочия другим лицам. В случае отсутствия</w:t>
      </w:r>
      <w:r w:rsidRPr="00D41E57">
        <w:rPr>
          <w:rFonts w:ascii="TimesNewRoman" w:hAnsi="TimesNewRoman"/>
          <w:color w:val="232319"/>
        </w:rPr>
        <w:br/>
        <w:t>возможности членов Комиссии присутствовать на заседании, они вправе</w:t>
      </w:r>
      <w:r w:rsidRPr="00D41E57">
        <w:rPr>
          <w:rFonts w:ascii="TimesNewRoman" w:hAnsi="TimesNewRoman"/>
          <w:color w:val="232319"/>
        </w:rPr>
        <w:br/>
        <w:t>изложить свое мнение по рассматриваемым вопросам в письменном виде.</w:t>
      </w:r>
      <w:r w:rsidRPr="00D41E57">
        <w:rPr>
          <w:rFonts w:ascii="TimesNewRoman" w:hAnsi="TimesNewRoman"/>
          <w:color w:val="232319"/>
        </w:rPr>
        <w:br/>
        <w:t>3.3. Заседание Комиссии правомочно, если на нем присутствует не</w:t>
      </w:r>
      <w:r w:rsidRPr="00D41E57">
        <w:rPr>
          <w:rFonts w:ascii="TimesNewRoman" w:hAnsi="TimesNewRoman"/>
          <w:color w:val="232319"/>
        </w:rPr>
        <w:br/>
      </w:r>
      <w:r w:rsidRPr="00D41E57">
        <w:rPr>
          <w:rFonts w:ascii="TimesNewRoman" w:hAnsi="TimesNewRoman"/>
          <w:color w:val="232319"/>
        </w:rPr>
        <w:lastRenderedPageBreak/>
        <w:t>менее двух третей общего числа его членов. В случае несогласия с принятым</w:t>
      </w:r>
      <w:r w:rsidRPr="00D41E57">
        <w:rPr>
          <w:rFonts w:ascii="TimesNewRoman" w:hAnsi="TimesNewRoman"/>
          <w:color w:val="232319"/>
        </w:rPr>
        <w:br/>
        <w:t>решением, член Комиссии вправе в письменном виде изложить особое</w:t>
      </w:r>
      <w:r w:rsidRPr="00D41E57">
        <w:rPr>
          <w:rFonts w:ascii="TimesNewRoman" w:hAnsi="TimesNewRoman"/>
          <w:color w:val="232319"/>
        </w:rPr>
        <w:br/>
        <w:t>мнение, которое подлежит приобщению к протоколу.</w:t>
      </w:r>
      <w:r w:rsidRPr="00D41E57">
        <w:rPr>
          <w:rFonts w:ascii="TimesNewRoman" w:hAnsi="TimesNewRoman"/>
          <w:color w:val="232319"/>
        </w:rPr>
        <w:br/>
        <w:t>3.4. Член Комиссии добровольно принимает на себя обязательства о</w:t>
      </w:r>
      <w:r w:rsidRPr="00D41E57">
        <w:rPr>
          <w:rFonts w:ascii="TimesNewRoman" w:hAnsi="TimesNewRoman"/>
          <w:color w:val="232319"/>
        </w:rPr>
        <w:br/>
        <w:t>неразглашении сведений, затрагивающих честь и достоинство граждан и</w:t>
      </w:r>
      <w:r w:rsidRPr="00D41E57">
        <w:rPr>
          <w:rFonts w:ascii="TimesNewRoman" w:hAnsi="TimesNewRoman"/>
          <w:color w:val="232319"/>
        </w:rPr>
        <w:br/>
        <w:t>другой конфиденциальной информации, которая рассматривается</w:t>
      </w:r>
      <w:r w:rsidR="00763AF2">
        <w:rPr>
          <w:rFonts w:ascii="TimesNewRoman" w:hAnsi="TimesNewRoman"/>
          <w:color w:val="232319"/>
        </w:rPr>
        <w:t xml:space="preserve"> </w:t>
      </w:r>
      <w:r w:rsidRPr="00D41E57">
        <w:rPr>
          <w:rFonts w:ascii="TimesNewRoman" w:hAnsi="TimesNewRoman"/>
          <w:color w:val="232319"/>
        </w:rPr>
        <w:t>(рассматривалась) Комиссией.</w:t>
      </w:r>
      <w:r w:rsidRPr="00D41E57">
        <w:rPr>
          <w:rFonts w:ascii="TimesNewRoman" w:hAnsi="TimesNewRoman"/>
          <w:color w:val="232319"/>
        </w:rPr>
        <w:br/>
      </w:r>
    </w:p>
    <w:p w:rsidR="00763AF2" w:rsidRDefault="00D41E57" w:rsidP="00763AF2">
      <w:pPr>
        <w:pStyle w:val="a3"/>
        <w:ind w:left="426"/>
        <w:jc w:val="center"/>
        <w:rPr>
          <w:rFonts w:ascii="TimesNewRoman" w:hAnsi="TimesNewRoman"/>
          <w:b/>
          <w:bCs/>
          <w:color w:val="232319"/>
        </w:rPr>
      </w:pPr>
      <w:r w:rsidRPr="00D41E57">
        <w:rPr>
          <w:rFonts w:ascii="TimesNewRoman" w:hAnsi="TimesNewRoman"/>
          <w:b/>
          <w:bCs/>
          <w:color w:val="232319"/>
        </w:rPr>
        <w:t>4. Полномочия Комиссии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4.1. Комиссия координирует деятельность Учреждения по реализации</w:t>
      </w:r>
      <w:r w:rsidRPr="00D41E57">
        <w:rPr>
          <w:rFonts w:ascii="TimesNewRoman" w:hAnsi="TimesNewRoman"/>
          <w:color w:val="232319"/>
        </w:rPr>
        <w:br/>
        <w:t>мер противодействия коррупции.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4.2. Комиссия вносит на рассмотрение предложения по</w:t>
      </w:r>
      <w:r w:rsidRPr="00D41E57">
        <w:rPr>
          <w:rFonts w:ascii="TimesNewRoman" w:hAnsi="TimesNewRoman"/>
          <w:color w:val="232319"/>
        </w:rPr>
        <w:br/>
        <w:t xml:space="preserve">совершенствованию деятельности в сфере противодействия коррупции, а </w:t>
      </w:r>
      <w:proofErr w:type="spellStart"/>
      <w:proofErr w:type="gramStart"/>
      <w:r w:rsidRPr="00D41E57">
        <w:rPr>
          <w:rFonts w:ascii="TimesNewRoman" w:hAnsi="TimesNewRoman"/>
          <w:color w:val="232319"/>
        </w:rPr>
        <w:t>а</w:t>
      </w:r>
      <w:proofErr w:type="spellEnd"/>
      <w:proofErr w:type="gramEnd"/>
      <w:r w:rsidRPr="00D41E57">
        <w:rPr>
          <w:rFonts w:ascii="TimesNewRoman" w:hAnsi="TimesNewRoman"/>
          <w:color w:val="232319"/>
        </w:rPr>
        <w:br/>
        <w:t>также участвует в подготовке проектов локальных нормативных актов по</w:t>
      </w:r>
      <w:r w:rsidRPr="00D41E57">
        <w:rPr>
          <w:rFonts w:ascii="TimesNewRoman" w:hAnsi="TimesNewRoman"/>
          <w:color w:val="232319"/>
        </w:rPr>
        <w:br/>
        <w:t>вопросам, относящимся к ее компетенции.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4.3. Участвует в разработке форм и методов осуществления</w:t>
      </w:r>
      <w:r w:rsidRPr="00D41E57">
        <w:rPr>
          <w:rFonts w:ascii="TimesNewRoman" w:hAnsi="TimesNewRoman"/>
          <w:color w:val="232319"/>
        </w:rPr>
        <w:br/>
      </w:r>
      <w:proofErr w:type="spellStart"/>
      <w:r w:rsidRPr="00D41E57">
        <w:rPr>
          <w:rFonts w:ascii="TimesNewRoman" w:hAnsi="TimesNewRoman"/>
          <w:color w:val="232319"/>
        </w:rPr>
        <w:t>антикоррупционной</w:t>
      </w:r>
      <w:proofErr w:type="spellEnd"/>
      <w:r w:rsidRPr="00D41E57">
        <w:rPr>
          <w:rFonts w:ascii="TimesNewRoman" w:hAnsi="TimesNewRoman"/>
          <w:color w:val="232319"/>
        </w:rPr>
        <w:t xml:space="preserve"> деятельности и контролирует их реализацию.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 xml:space="preserve">4.4. Содействует работе по проведению анализа и </w:t>
      </w:r>
      <w:proofErr w:type="gramStart"/>
      <w:r w:rsidRPr="00D41E57">
        <w:rPr>
          <w:rFonts w:ascii="TimesNewRoman" w:hAnsi="TimesNewRoman"/>
          <w:color w:val="232319"/>
        </w:rPr>
        <w:t>экспертизы</w:t>
      </w:r>
      <w:proofErr w:type="gramEnd"/>
      <w:r w:rsidRPr="00D41E57">
        <w:rPr>
          <w:rFonts w:ascii="TimesNewRoman" w:hAnsi="TimesNewRoman"/>
          <w:color w:val="232319"/>
        </w:rPr>
        <w:t xml:space="preserve"> издаваемых</w:t>
      </w:r>
      <w:r w:rsidRPr="00D41E57">
        <w:rPr>
          <w:rFonts w:ascii="TimesNewRoman" w:hAnsi="TimesNewRoman"/>
          <w:color w:val="232319"/>
        </w:rPr>
        <w:br/>
        <w:t>органами управления Учреждения документов нормативного характера по</w:t>
      </w:r>
      <w:r w:rsidRPr="00D41E57">
        <w:rPr>
          <w:rFonts w:ascii="TimesNewRoman" w:hAnsi="TimesNewRoman"/>
          <w:color w:val="232319"/>
        </w:rPr>
        <w:br/>
        <w:t>вопросам противодействия коррупции.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4.5. Рассматривает предложения о совершенствовании методической и</w:t>
      </w:r>
      <w:r w:rsidRPr="00D41E57">
        <w:rPr>
          <w:rFonts w:ascii="TimesNewRoman" w:hAnsi="TimesNewRoman"/>
          <w:color w:val="232319"/>
        </w:rPr>
        <w:br/>
        <w:t>организационной работы противодействия коррупции в Учреждении.</w:t>
      </w:r>
    </w:p>
    <w:p w:rsidR="00763AF2" w:rsidRDefault="00D41E57" w:rsidP="00763AF2">
      <w:pPr>
        <w:pStyle w:val="a3"/>
        <w:ind w:left="426"/>
        <w:jc w:val="both"/>
        <w:rPr>
          <w:rFonts w:ascii="TimesNewRoman" w:hAnsi="TimesNewRoman"/>
          <w:color w:val="232319"/>
        </w:rPr>
      </w:pPr>
      <w:r w:rsidRPr="00D41E57">
        <w:rPr>
          <w:rFonts w:ascii="TimesNewRoman" w:hAnsi="TimesNewRoman"/>
          <w:color w:val="232319"/>
        </w:rPr>
        <w:br/>
        <w:t>4.6. В зависимости от рассматриваемых вопросов, к участию в</w:t>
      </w:r>
      <w:r w:rsidRPr="00D41E57">
        <w:rPr>
          <w:rFonts w:ascii="TimesNewRoman" w:hAnsi="TimesNewRoman"/>
          <w:color w:val="232319"/>
        </w:rPr>
        <w:br/>
        <w:t>заседаниях Комиссии могут привлекаться иные лица, по согласованию с</w:t>
      </w:r>
      <w:r w:rsidRPr="00D41E57">
        <w:rPr>
          <w:rFonts w:ascii="TimesNewRoman" w:hAnsi="TimesNewRoman"/>
          <w:color w:val="232319"/>
        </w:rPr>
        <w:br/>
        <w:t>председателем Комиссии.</w:t>
      </w:r>
    </w:p>
    <w:p w:rsidR="00A516CB" w:rsidRDefault="00D41E57" w:rsidP="00763AF2">
      <w:pPr>
        <w:pStyle w:val="a3"/>
        <w:ind w:left="426"/>
        <w:jc w:val="both"/>
      </w:pPr>
      <w:r w:rsidRPr="00D41E57">
        <w:rPr>
          <w:rFonts w:ascii="TimesNewRoman" w:hAnsi="TimesNewRoman"/>
          <w:color w:val="232319"/>
        </w:rPr>
        <w:br/>
        <w:t>4.7. Решения Комиссии принимаются на заседании открытым</w:t>
      </w:r>
      <w:r w:rsidRPr="00D41E57">
        <w:rPr>
          <w:rFonts w:ascii="TimesNewRoman" w:hAnsi="TimesNewRoman"/>
          <w:color w:val="232319"/>
        </w:rPr>
        <w:br/>
        <w:t>голосованием простым большинством голосов, присутствующих членов</w:t>
      </w:r>
      <w:r w:rsidRPr="00D41E57">
        <w:rPr>
          <w:rFonts w:ascii="TimesNewRoman" w:hAnsi="TimesNewRoman"/>
          <w:color w:val="232319"/>
        </w:rPr>
        <w:br/>
        <w:t>Комиссии, и носит рекомендательный характер, оформляются протоколом, который подписывает председатель Комиссии. Члены Комиссии обладают</w:t>
      </w:r>
      <w:r w:rsidRPr="00D41E57">
        <w:rPr>
          <w:rFonts w:ascii="TimesNewRoman" w:hAnsi="TimesNewRoman"/>
          <w:color w:val="232319"/>
        </w:rPr>
        <w:br/>
        <w:t>равными правами при принятии решений.</w:t>
      </w:r>
    </w:p>
    <w:p w:rsidR="00A516CB" w:rsidRDefault="00A516CB" w:rsidP="000008AB">
      <w:pPr>
        <w:pStyle w:val="a3"/>
        <w:ind w:left="360"/>
      </w:pPr>
    </w:p>
    <w:p w:rsidR="00A516CB" w:rsidRDefault="00A516CB" w:rsidP="000008AB">
      <w:pPr>
        <w:pStyle w:val="a3"/>
        <w:ind w:left="360"/>
      </w:pPr>
    </w:p>
    <w:sectPr w:rsidR="00A516CB" w:rsidSect="00AC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542"/>
    <w:multiLevelType w:val="multilevel"/>
    <w:tmpl w:val="5CE8A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008AB"/>
    <w:rsid w:val="000008AB"/>
    <w:rsid w:val="00110610"/>
    <w:rsid w:val="002542FF"/>
    <w:rsid w:val="002E5BD8"/>
    <w:rsid w:val="00763AF2"/>
    <w:rsid w:val="00A516CB"/>
    <w:rsid w:val="00AC5C2B"/>
    <w:rsid w:val="00D4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2017-06-29T11:53:00Z</cp:lastPrinted>
  <dcterms:created xsi:type="dcterms:W3CDTF">2017-06-29T11:16:00Z</dcterms:created>
  <dcterms:modified xsi:type="dcterms:W3CDTF">2017-06-29T11:56:00Z</dcterms:modified>
</cp:coreProperties>
</file>