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Утверждаю</w:t>
      </w:r>
      <w:r/>
    </w:p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иректор</w:t>
      </w:r>
      <w:r/>
    </w:p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МБУК «Музей им. Н.М. Дьяконова»</w:t>
      </w:r>
      <w:r/>
    </w:p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                                  </w:t>
      </w:r>
      <w:r/>
    </w:p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Костина</w:t>
      </w:r>
      <w:r/>
    </w:p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pStyle w:val="605"/>
        <w:ind w:left="5103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марта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г.</w:t>
      </w:r>
      <w:r/>
    </w:p>
    <w:p>
      <w:pPr>
        <w:pStyle w:val="605"/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  <w:tabs>
          <w:tab w:val="left" w:pos="9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ПЛАН РАБОТЫ</w:t>
      </w:r>
      <w:r/>
    </w:p>
    <w:p>
      <w:pPr>
        <w:pStyle w:val="605"/>
        <w:jc w:val="center"/>
        <w:spacing w:after="0" w:line="240" w:lineRule="auto"/>
        <w:tabs>
          <w:tab w:val="left" w:pos="9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апрель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года</w:t>
      </w:r>
      <w:r/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>
        <w:trPr>
          <w:cantSplit/>
          <w:trHeight w:val="113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pStyle w:val="605"/>
              <w:jc w:val="center"/>
              <w:spacing w:after="0" w:line="276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pStyle w:val="605"/>
              <w:jc w:val="center"/>
              <w:spacing w:after="0" w:line="276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3"/>
            <w:tcW w:w="8895" w:type="dxa"/>
            <w:textDirection w:val="lrTb"/>
            <w:noWrap w:val="false"/>
          </w:tcPr>
          <w:p>
            <w:pPr>
              <w:pStyle w:val="605"/>
              <w:jc w:val="center"/>
              <w:spacing w:after="0" w:line="276" w:lineRule="auto"/>
            </w:pPr>
            <w:r/>
            <w:r/>
          </w:p>
          <w:p>
            <w:pPr>
              <w:pStyle w:val="605"/>
              <w:jc w:val="center"/>
              <w:spacing w:after="0" w:line="276" w:lineRule="auto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 Научно-исследовательская работа.</w:t>
            </w:r>
            <w:r/>
          </w:p>
          <w:p>
            <w:pPr>
              <w:pStyle w:val="605"/>
              <w:jc w:val="center"/>
              <w:spacing w:after="0" w:line="276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740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5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п/п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Вид работы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Ответственный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Сроки</w:t>
            </w:r>
            <w:r/>
          </w:p>
        </w:tc>
      </w:tr>
      <w:tr>
        <w:trPr>
          <w:trHeight w:val="651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5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Изучение литературы, фондовых материалов с целью подготовки музейно-педагогического занятия «Светлое Христово Воскресение»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Кургинян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01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апреля</w:t>
            </w:r>
            <w:r/>
          </w:p>
        </w:tc>
      </w:tr>
    </w:tbl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</w:pPr>
      <w:r>
        <w:rPr>
          <w:rFonts w:ascii="Times New Roman" w:hAnsi="Times New Roman" w:cs="Times New Roman" w:eastAsia="Times New Roman"/>
          <w:b/>
          <w:sz w:val="24"/>
          <w:szCs w:val="24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. Экспозиционно-выставочная работа.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03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Постоянные экспозиции:</w:t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«Жизнь и творчество Н.М.   Дьяконова»;</w:t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«История театров РК»;</w:t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«Интерьер коми избы».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Артемьева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Фаллер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52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03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Продолжить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экспонирование выстав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- «Жили-были муж и жена»;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Пьесы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А.Н. Островского на коми сцене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Артемьева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 марта- 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 мая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 марта-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30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</w:pP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ru-RU"/>
        </w:rPr>
        <w:t xml:space="preserve">. Учётно-</w:t>
      </w: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ru-RU"/>
        </w:rPr>
        <w:t xml:space="preserve">хранительская</w:t>
      </w: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ru-RU"/>
        </w:rPr>
        <w:t xml:space="preserve"> работа,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научное комплектование, сверка коллекций.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27"/>
        <w:gridCol w:w="1451"/>
      </w:tblGrid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Провести подготовку предметов основного и научно-вспомогательного фондов музея для выдачи: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на музейно-педагогическое занятие «Во имя Победы»;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для опубликования материалов в информационных постах: к 100-летию со дня рождения народного артиста РФ Кривошеина И.Н.;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Оформление документов.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Лютоева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Коваль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3.2.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ind w:left="-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предметов из коллекций.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Коваль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3.3.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605"/>
              <w:ind w:left="-8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Регистрация в Федеральной государственной информационной системе «Государственный каталог музейного фонда Российской Федерации» – 150 предметов.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Лютоева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3.4.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Проведение регулярных измерений температуры и влажности на постоянных экспозициях и в фондовых помещениях.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Лютоева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Коваль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Нейкова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3.5.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605"/>
              <w:ind w:left="-8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Проведение санитарного дня в фондохранилищах.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Лютоева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Коваль</w:t>
            </w:r>
            <w:r/>
          </w:p>
          <w:p>
            <w:pPr>
              <w:pStyle w:val="605"/>
              <w:ind w:left="360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Нейкова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апреля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3.7.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605"/>
              <w:ind w:left="-83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Проведение субботника по уборке прилегающей территории.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Лютоева</w:t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Коваль</w:t>
            </w:r>
            <w:r/>
          </w:p>
          <w:p>
            <w:pPr>
              <w:pStyle w:val="605"/>
              <w:ind w:left="360"/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1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</w:r>
      <w:r/>
    </w:p>
    <w:p>
      <w:pPr>
        <w:pStyle w:val="605"/>
        <w:jc w:val="center"/>
        <w:spacing w:after="0" w:line="240" w:lineRule="auto"/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  <w:t xml:space="preserve">IV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 Научно-просветительная и методическая работа.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>
        <w:trPr>
          <w:trHeight w:val="356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на постоянной экспозиции и временных выставках 40 экскурсий.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Артемьева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Фаллер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719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Организовать экскурсии по музейным выставкам, довести информацию до посетителей музея посредством рекламных материалов.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Готовить материал по научно-просветительной работе музея на сайт музея и другие сайты (ВК, Инстаграм).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Кургинян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Артемьева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Фаллер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Занятия литературного объединения  </w:t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«У камелька».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«Нескучный выходной для всей семьи».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Артемьева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Фаллер 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22,29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Дни оказания методической помощи населению.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 Удоратина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 по четвергам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Краеведческий лекторий:</w:t>
            </w:r>
            <w:r/>
          </w:p>
          <w:p>
            <w:pPr>
              <w:pStyle w:val="605"/>
              <w:spacing w:after="0" w:line="240" w:lineRule="auto"/>
              <w:tabs>
                <w:tab w:val="left" w:pos="16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«Охота – главное занятие коми»,</w:t>
            </w:r>
            <w:r/>
          </w:p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«Языческие верования коми».</w:t>
            </w:r>
            <w:r/>
          </w:p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«Христианизация Коми края. Стефан Пермский».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4.10.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музейно-педагогическое занятие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:</w:t>
            </w:r>
            <w:r/>
          </w:p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Светлое Христово Воскресение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Кургинян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3 - 15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  <w:t xml:space="preserve">V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 Административно-хозяйственная работа.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>
        <w:trPr>
          <w:trHeight w:val="356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Держать в порядке документацию по музею, своевременно вносить дополнения и изменения.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5.2.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5.3.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Приобретение необходимых хозяйственных и канцелярских товаров с учетом новых требований.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6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5.4.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Вести контроль за техническим состоянием внутренних инженерных сетей и коммуникаций, составлять акты расходования ГВС, ХВС.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6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5.5.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Составлять: сметы на организацию и проведение мероприятий в музее и общегородских; отчеты по расходованию денежных средств.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6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5.6.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6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5.7.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Санитарный день в музее.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11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5.8.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Обеспечить бесперебойную работу оргтехники.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08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5.9.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Осуществление закупочной деятельности.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 течение месяца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48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  <w:t xml:space="preserve">VI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Аппаратные совещания.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Планерки при начальнике Управления культуры АМО ГО «Сыктывкар».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 по средам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39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6.2.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24" w:type="dxa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Внутримузейные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рабочие совещания.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Костина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Морокова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течение месяца по пятницам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39" w:type="dxa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/>
    </w:p>
    <w:p>
      <w:pPr>
        <w:pStyle w:val="605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к Плану работы</w:t>
      </w:r>
      <w:r/>
    </w:p>
    <w:p>
      <w:pPr>
        <w:pStyle w:val="605"/>
        <w:ind w:left="5103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МБУК «Музей им. Н.М. Дьяконова»</w:t>
      </w:r>
      <w:r/>
    </w:p>
    <w:p>
      <w:pPr>
        <w:pStyle w:val="605"/>
        <w:ind w:left="5103" w:right="-143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апрель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г. от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марта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года</w:t>
      </w:r>
      <w:r/>
    </w:p>
    <w:p>
      <w:pPr>
        <w:pStyle w:val="605"/>
        <w:jc w:val="center"/>
        <w:spacing w:after="0" w:line="240" w:lineRule="auto"/>
        <w:tabs>
          <w:tab w:val="left" w:pos="9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605"/>
        <w:jc w:val="center"/>
        <w:spacing w:after="0" w:line="240" w:lineRule="auto"/>
        <w:tabs>
          <w:tab w:val="left" w:pos="972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Онлайн-мероприятия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апреля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года</w:t>
      </w:r>
      <w:r/>
    </w:p>
    <w:p>
      <w:pPr>
        <w:pStyle w:val="605"/>
        <w:jc w:val="center"/>
        <w:spacing w:after="0" w:line="240" w:lineRule="auto"/>
        <w:tabs>
          <w:tab w:val="left" w:pos="972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44"/>
        <w:gridCol w:w="1700"/>
        <w:gridCol w:w="1559"/>
        <w:gridCol w:w="1380"/>
      </w:tblGrid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п/п</w:t>
            </w:r>
            <w:r/>
          </w:p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Вид работы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Ответственный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Сроки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Выполнение</w:t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Международный день детской книги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Артемьева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Информационный пост к 100-летию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со дня рождения народного артиста РФ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 Кривошеина Игоря Николаевича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Лютоева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2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Графический пост ко Всемирному Дню здоровья 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Федорова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Поздравительный пост к 70-летию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 дня рождения писателя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Столповского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Петра Митрофановича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Удоратина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Информационный пост ко Дню космонавтики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Кургинян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Информационный пост к Пасхе.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Фаллер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апреля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237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День ликвидации последствий радиационных аварий и катастроф и памяти жертв этих аварий и катастроф (приурочен ко дню катастрофы на ЧАЭС)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Кургинян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 апреля </w:t>
            </w:r>
            <w:r/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0" w:type="dxa"/>
            <w:vAlign w:val="center"/>
            <w:textDirection w:val="lrTb"/>
            <w:noWrap w:val="false"/>
          </w:tcPr>
          <w:p>
            <w:pPr>
              <w:pStyle w:val="605"/>
              <w:jc w:val="center"/>
              <w:spacing w:after="0" w:line="240" w:lineRule="auto"/>
              <w:tabs>
                <w:tab w:val="left" w:pos="1528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r>
            <w:r/>
          </w:p>
        </w:tc>
      </w:tr>
    </w:tbl>
    <w:p>
      <w:pPr>
        <w:pStyle w:val="605"/>
      </w:pP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2"/>
    <w:link w:val="60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widowControl w:val="off"/>
    </w:pPr>
    <w:rPr>
      <w:rFonts w:ascii="Calibri" w:hAnsi="Calibri" w:cs="Calibri" w:eastAsia="SimSun"/>
    </w:rPr>
  </w:style>
  <w:style w:type="paragraph" w:styleId="601">
    <w:name w:val="Heading 1"/>
    <w:basedOn w:val="600"/>
    <w:link w:val="607"/>
    <w:uiPriority w:val="9"/>
    <w:qFormat/>
    <w:pPr>
      <w:spacing w:before="100" w:beforeAutospacing="1" w:after="100" w:afterAutospacing="1" w:line="240" w:lineRule="auto"/>
      <w:widowControl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 w:customStyle="1">
    <w:name w:val="Standard"/>
    <w:rPr>
      <w:rFonts w:ascii="Calibri" w:hAnsi="Calibri" w:cs="Calibri" w:eastAsia="SimSun"/>
    </w:rPr>
  </w:style>
  <w:style w:type="table" w:styleId="606">
    <w:name w:val="Table Grid"/>
    <w:basedOn w:val="60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7" w:customStyle="1">
    <w:name w:val="Заголовок 1 Знак"/>
    <w:basedOn w:val="602"/>
    <w:link w:val="60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Влада Червинская</cp:lastModifiedBy>
  <cp:revision>36</cp:revision>
  <dcterms:created xsi:type="dcterms:W3CDTF">2022-09-19T10:41:00Z</dcterms:created>
  <dcterms:modified xsi:type="dcterms:W3CDTF">2023-04-04T08:34:38Z</dcterms:modified>
</cp:coreProperties>
</file>